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3" w:rsidRPr="00086563" w:rsidRDefault="00086563" w:rsidP="00086563">
      <w:pPr>
        <w:spacing w:before="100" w:beforeAutospacing="1" w:after="100" w:afterAutospacing="1" w:line="240" w:lineRule="auto"/>
        <w:rPr>
          <w:rFonts w:ascii="PTSerifRegular" w:eastAsia="Times New Roman" w:hAnsi="PTSerifRegular"/>
          <w:color w:val="000000"/>
          <w:sz w:val="24"/>
          <w:szCs w:val="24"/>
          <w:lang w:eastAsia="ru-RU"/>
        </w:rPr>
      </w:pPr>
      <w:r w:rsidRPr="00086563">
        <w:rPr>
          <w:rFonts w:ascii="PTSerifRegular" w:eastAsia="Times New Roman" w:hAnsi="PTSerifRegular"/>
          <w:b/>
          <w:bCs/>
          <w:color w:val="000000"/>
          <w:sz w:val="24"/>
          <w:szCs w:val="24"/>
          <w:lang w:eastAsia="ru-RU"/>
        </w:rPr>
        <w:t>Утверждено приказом директора</w:t>
      </w:r>
      <w:r w:rsidRPr="00086563">
        <w:rPr>
          <w:rFonts w:ascii="PTSerifRegular" w:eastAsia="Times New Roman" w:hAnsi="PTSerifRegular"/>
          <w:color w:val="000000"/>
          <w:sz w:val="24"/>
          <w:szCs w:val="24"/>
          <w:lang w:eastAsia="ru-RU"/>
        </w:rPr>
        <w:br/>
      </w:r>
      <w:r w:rsidRPr="00086563">
        <w:rPr>
          <w:rFonts w:ascii="PTSerifRegular" w:eastAsia="Times New Roman" w:hAnsi="PTSerifRegular"/>
          <w:b/>
          <w:color w:val="000000"/>
          <w:sz w:val="24"/>
          <w:szCs w:val="24"/>
          <w:lang w:eastAsia="ru-RU"/>
        </w:rPr>
        <w:t>МБОУ СОШ №8</w:t>
      </w:r>
      <w:r w:rsidR="00C009A1">
        <w:rPr>
          <w:rFonts w:ascii="PTSerifRegular" w:eastAsia="Times New Roman" w:hAnsi="PTSerifRegular"/>
          <w:color w:val="000000"/>
          <w:sz w:val="24"/>
          <w:szCs w:val="24"/>
          <w:lang w:eastAsia="ru-RU"/>
        </w:rPr>
        <w:br/>
      </w:r>
      <w:r w:rsidR="00C009A1" w:rsidRPr="00C009A1">
        <w:rPr>
          <w:rFonts w:ascii="PTSerifRegular" w:eastAsia="Times New Roman" w:hAnsi="PTSerifRegular"/>
          <w:b/>
          <w:color w:val="000000"/>
          <w:sz w:val="24"/>
          <w:szCs w:val="24"/>
          <w:lang w:eastAsia="ru-RU"/>
        </w:rPr>
        <w:t>от   28.08.2015</w:t>
      </w:r>
      <w:r w:rsidR="00C009A1">
        <w:rPr>
          <w:rFonts w:ascii="PTSerifRegular" w:eastAsia="Times New Roman" w:hAnsi="PTSerifRegular"/>
          <w:b/>
          <w:color w:val="000000"/>
          <w:sz w:val="24"/>
          <w:szCs w:val="24"/>
          <w:lang w:eastAsia="ru-RU"/>
        </w:rPr>
        <w:t xml:space="preserve"> № №586</w:t>
      </w:r>
    </w:p>
    <w:p w:rsidR="00086563" w:rsidRPr="00086563" w:rsidRDefault="00086563" w:rsidP="00086563">
      <w:pPr>
        <w:spacing w:after="0" w:line="240" w:lineRule="auto"/>
        <w:jc w:val="center"/>
        <w:rPr>
          <w:rFonts w:ascii="Times New Roman" w:eastAsia="Times New Roman" w:hAnsi="Times New Roman"/>
          <w:b/>
          <w:sz w:val="28"/>
          <w:szCs w:val="28"/>
          <w:lang w:eastAsia="ru-RU"/>
        </w:rPr>
      </w:pPr>
      <w:proofErr w:type="gramStart"/>
      <w:r w:rsidRPr="00086563">
        <w:rPr>
          <w:rFonts w:ascii="Times New Roman" w:eastAsia="Times New Roman" w:hAnsi="Times New Roman"/>
          <w:b/>
          <w:sz w:val="28"/>
          <w:szCs w:val="28"/>
          <w:lang w:eastAsia="ru-RU"/>
        </w:rPr>
        <w:t>П</w:t>
      </w:r>
      <w:proofErr w:type="gramEnd"/>
      <w:r w:rsidRPr="00086563">
        <w:rPr>
          <w:rFonts w:ascii="Times New Roman" w:eastAsia="Times New Roman" w:hAnsi="Times New Roman"/>
          <w:b/>
          <w:sz w:val="28"/>
          <w:szCs w:val="28"/>
          <w:lang w:eastAsia="ru-RU"/>
        </w:rPr>
        <w:t xml:space="preserve"> О Л О Ж Е Н И Е</w:t>
      </w:r>
    </w:p>
    <w:p w:rsidR="00086563" w:rsidRPr="00086563" w:rsidRDefault="00086563" w:rsidP="00086563">
      <w:pPr>
        <w:spacing w:after="0" w:line="240" w:lineRule="auto"/>
        <w:jc w:val="center"/>
        <w:rPr>
          <w:rFonts w:ascii="Times New Roman" w:eastAsia="Times New Roman" w:hAnsi="Times New Roman"/>
          <w:b/>
          <w:sz w:val="28"/>
          <w:szCs w:val="28"/>
          <w:lang w:eastAsia="ru-RU"/>
        </w:rPr>
      </w:pPr>
      <w:r w:rsidRPr="00086563">
        <w:rPr>
          <w:rFonts w:ascii="Times New Roman" w:eastAsia="Times New Roman" w:hAnsi="Times New Roman"/>
          <w:b/>
          <w:sz w:val="28"/>
          <w:szCs w:val="28"/>
          <w:lang w:eastAsia="ru-RU"/>
        </w:rPr>
        <w:t xml:space="preserve">об оказании </w:t>
      </w:r>
      <w:proofErr w:type="gramStart"/>
      <w:r w:rsidRPr="00086563">
        <w:rPr>
          <w:rFonts w:ascii="Times New Roman" w:eastAsia="Times New Roman" w:hAnsi="Times New Roman"/>
          <w:b/>
          <w:sz w:val="28"/>
          <w:szCs w:val="28"/>
          <w:lang w:eastAsia="ru-RU"/>
        </w:rPr>
        <w:t>платных</w:t>
      </w:r>
      <w:proofErr w:type="gramEnd"/>
      <w:r w:rsidRPr="00086563">
        <w:rPr>
          <w:rFonts w:ascii="Times New Roman" w:eastAsia="Times New Roman" w:hAnsi="Times New Roman"/>
          <w:b/>
          <w:sz w:val="28"/>
          <w:szCs w:val="28"/>
          <w:lang w:eastAsia="ru-RU"/>
        </w:rPr>
        <w:t xml:space="preserve"> дополнительных </w:t>
      </w:r>
    </w:p>
    <w:p w:rsidR="00086563" w:rsidRPr="00086563" w:rsidRDefault="00086563" w:rsidP="00086563">
      <w:pPr>
        <w:spacing w:after="0" w:line="240" w:lineRule="auto"/>
        <w:jc w:val="center"/>
        <w:rPr>
          <w:rFonts w:ascii="Times New Roman" w:eastAsia="Times New Roman" w:hAnsi="Times New Roman"/>
          <w:b/>
          <w:sz w:val="28"/>
          <w:szCs w:val="28"/>
          <w:lang w:eastAsia="ru-RU"/>
        </w:rPr>
      </w:pPr>
      <w:r w:rsidRPr="00086563">
        <w:rPr>
          <w:rFonts w:ascii="Times New Roman" w:eastAsia="Times New Roman" w:hAnsi="Times New Roman"/>
          <w:b/>
          <w:sz w:val="28"/>
          <w:szCs w:val="28"/>
          <w:lang w:eastAsia="ru-RU"/>
        </w:rPr>
        <w:t>образовательных услуг</w:t>
      </w:r>
    </w:p>
    <w:p w:rsidR="00086563" w:rsidRPr="00086563" w:rsidRDefault="00086563" w:rsidP="00086563">
      <w:pPr>
        <w:spacing w:after="0" w:line="240" w:lineRule="auto"/>
        <w:rPr>
          <w:rFonts w:ascii="Times New Roman" w:eastAsia="Times New Roman" w:hAnsi="Times New Roman"/>
          <w:sz w:val="28"/>
          <w:szCs w:val="28"/>
          <w:lang w:eastAsia="ru-RU"/>
        </w:rPr>
      </w:pPr>
    </w:p>
    <w:p w:rsidR="00086563" w:rsidRPr="00086563" w:rsidRDefault="00086563" w:rsidP="00086563">
      <w:pPr>
        <w:spacing w:after="0" w:line="240" w:lineRule="auto"/>
        <w:rPr>
          <w:rFonts w:ascii="Times New Roman" w:eastAsia="Times New Roman" w:hAnsi="Times New Roman"/>
          <w:sz w:val="28"/>
          <w:szCs w:val="28"/>
          <w:lang w:eastAsia="ru-RU"/>
        </w:rPr>
      </w:pPr>
    </w:p>
    <w:p w:rsidR="00086563" w:rsidRPr="00086563" w:rsidRDefault="00086563" w:rsidP="00086563">
      <w:pPr>
        <w:numPr>
          <w:ilvl w:val="0"/>
          <w:numId w:val="3"/>
        </w:numPr>
        <w:spacing w:after="0" w:line="240" w:lineRule="auto"/>
        <w:jc w:val="center"/>
        <w:rPr>
          <w:rFonts w:ascii="Times New Roman" w:eastAsia="Times New Roman" w:hAnsi="Times New Roman"/>
          <w:b/>
          <w:sz w:val="28"/>
          <w:szCs w:val="28"/>
          <w:lang w:eastAsia="ru-RU"/>
        </w:rPr>
      </w:pPr>
      <w:r w:rsidRPr="00086563">
        <w:rPr>
          <w:rFonts w:ascii="Times New Roman" w:eastAsia="Times New Roman" w:hAnsi="Times New Roman"/>
          <w:b/>
          <w:sz w:val="28"/>
          <w:szCs w:val="28"/>
          <w:lang w:eastAsia="ru-RU"/>
        </w:rPr>
        <w:t>Общие положения.</w:t>
      </w:r>
    </w:p>
    <w:p w:rsidR="00086563" w:rsidRPr="00086563" w:rsidRDefault="00086563" w:rsidP="00C009A1">
      <w:pPr>
        <w:tabs>
          <w:tab w:val="left" w:pos="540"/>
        </w:tabs>
        <w:spacing w:after="0" w:line="240" w:lineRule="auto"/>
        <w:ind w:left="-36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1.1. Данное положение разработано в соответствии с Федеральным Законом «Об образовании в  Российской  Федерации»  № 273-ФЗ от29.12.2012,  Законом РФ «О защите прав потребителей» и на основании Правил оказания платных образовательных услуг в сфере дошкольного и общего образования.</w:t>
      </w:r>
    </w:p>
    <w:p w:rsidR="00086563" w:rsidRPr="00086563" w:rsidRDefault="00086563" w:rsidP="00C009A1">
      <w:pPr>
        <w:spacing w:before="100" w:beforeAutospacing="1" w:after="100" w:afterAutospacing="1" w:line="240" w:lineRule="auto"/>
        <w:jc w:val="both"/>
        <w:rPr>
          <w:rFonts w:ascii="Times New Roman" w:eastAsia="Times New Roman" w:hAnsi="Times New Roman"/>
          <w:color w:val="000000"/>
          <w:sz w:val="28"/>
          <w:szCs w:val="28"/>
          <w:lang w:eastAsia="ru-RU"/>
        </w:rPr>
      </w:pPr>
      <w:r w:rsidRPr="00086563">
        <w:rPr>
          <w:rFonts w:ascii="Times New Roman" w:eastAsia="Times New Roman" w:hAnsi="Times New Roman"/>
          <w:color w:val="000000"/>
          <w:sz w:val="28"/>
          <w:szCs w:val="28"/>
          <w:lang w:eastAsia="ru-RU"/>
        </w:rPr>
        <w:t xml:space="preserve">2. Настоящее Положение утверждено с учетом мнения членов общешкольного родительского комитета (протокол № </w:t>
      </w:r>
      <w:r w:rsidR="0045266C">
        <w:rPr>
          <w:rFonts w:ascii="Times New Roman" w:eastAsia="Times New Roman" w:hAnsi="Times New Roman"/>
          <w:color w:val="000000"/>
          <w:sz w:val="28"/>
          <w:szCs w:val="28"/>
          <w:lang w:eastAsia="ru-RU"/>
        </w:rPr>
        <w:t>1</w:t>
      </w:r>
      <w:r w:rsidRPr="00086563">
        <w:rPr>
          <w:rFonts w:ascii="Times New Roman" w:eastAsia="Times New Roman" w:hAnsi="Times New Roman"/>
          <w:color w:val="000000"/>
          <w:sz w:val="28"/>
          <w:szCs w:val="28"/>
          <w:lang w:eastAsia="ru-RU"/>
        </w:rPr>
        <w:t>_) и  педагогического совета  школы (протокол от __</w:t>
      </w:r>
      <w:r>
        <w:rPr>
          <w:rFonts w:ascii="Times New Roman" w:eastAsia="Times New Roman" w:hAnsi="Times New Roman"/>
          <w:color w:val="000000"/>
          <w:sz w:val="28"/>
          <w:szCs w:val="28"/>
          <w:lang w:eastAsia="ru-RU"/>
        </w:rPr>
        <w:t>19.11.2013</w:t>
      </w:r>
      <w:r w:rsidR="0045266C">
        <w:rPr>
          <w:rFonts w:ascii="Times New Roman" w:eastAsia="Times New Roman" w:hAnsi="Times New Roman"/>
          <w:color w:val="000000"/>
          <w:sz w:val="28"/>
          <w:szCs w:val="28"/>
          <w:lang w:eastAsia="ru-RU"/>
        </w:rPr>
        <w:t xml:space="preserve"> </w:t>
      </w:r>
      <w:r w:rsidRPr="00086563">
        <w:rPr>
          <w:rFonts w:ascii="Times New Roman" w:eastAsia="Times New Roman" w:hAnsi="Times New Roman"/>
          <w:color w:val="000000"/>
          <w:sz w:val="28"/>
          <w:szCs w:val="28"/>
          <w:lang w:eastAsia="ru-RU"/>
        </w:rPr>
        <w:t>№ _</w:t>
      </w:r>
      <w:r>
        <w:rPr>
          <w:rFonts w:ascii="Times New Roman" w:eastAsia="Times New Roman" w:hAnsi="Times New Roman"/>
          <w:color w:val="000000"/>
          <w:sz w:val="28"/>
          <w:szCs w:val="28"/>
          <w:lang w:eastAsia="ru-RU"/>
        </w:rPr>
        <w:t>2</w:t>
      </w:r>
      <w:r w:rsidRPr="00086563">
        <w:rPr>
          <w:rFonts w:ascii="Times New Roman" w:eastAsia="Times New Roman" w:hAnsi="Times New Roman"/>
          <w:color w:val="000000"/>
          <w:sz w:val="28"/>
          <w:szCs w:val="28"/>
          <w:lang w:eastAsia="ru-RU"/>
        </w:rPr>
        <w:t>__).</w:t>
      </w:r>
    </w:p>
    <w:p w:rsidR="00086563" w:rsidRPr="00086563" w:rsidRDefault="00086563" w:rsidP="00C009A1">
      <w:pPr>
        <w:tabs>
          <w:tab w:val="left" w:pos="540"/>
        </w:tabs>
        <w:spacing w:after="0" w:line="240" w:lineRule="auto"/>
        <w:ind w:left="-360"/>
        <w:jc w:val="both"/>
        <w:rPr>
          <w:rFonts w:ascii="Times New Roman" w:eastAsia="Times New Roman" w:hAnsi="Times New Roman"/>
          <w:sz w:val="28"/>
          <w:szCs w:val="28"/>
          <w:lang w:eastAsia="ru-RU"/>
        </w:rPr>
      </w:pPr>
    </w:p>
    <w:p w:rsidR="00086563" w:rsidRPr="00086563" w:rsidRDefault="00086563" w:rsidP="00C009A1">
      <w:pPr>
        <w:tabs>
          <w:tab w:val="left" w:pos="540"/>
        </w:tabs>
        <w:spacing w:after="0" w:line="240" w:lineRule="auto"/>
        <w:ind w:left="-36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 xml:space="preserve">1.2. </w:t>
      </w:r>
      <w:proofErr w:type="gramStart"/>
      <w:r w:rsidRPr="00086563">
        <w:rPr>
          <w:rFonts w:ascii="Times New Roman" w:eastAsia="Times New Roman" w:hAnsi="Times New Roman"/>
          <w:sz w:val="28"/>
          <w:szCs w:val="28"/>
          <w:lang w:eastAsia="ru-RU"/>
        </w:rPr>
        <w:t>Положение регулирует отношения между заказчиком (гражданином, имеющим намерение заказать или заказывающим образовательные услуги для несовершеннолетних граждан), потребителем (несовершеннолетним гражданином, получающим образовательные услуги) и исполнителем (школой, оказывающей платные образовательные услуги по реализации дополнительных образовательных программ дошкольного, начального общего, основного общего и среднего общего образования).</w:t>
      </w:r>
      <w:proofErr w:type="gramEnd"/>
    </w:p>
    <w:p w:rsidR="00086563" w:rsidRPr="00086563" w:rsidRDefault="00086563" w:rsidP="00C009A1">
      <w:pPr>
        <w:tabs>
          <w:tab w:val="left" w:pos="540"/>
        </w:tabs>
        <w:spacing w:after="0" w:line="240" w:lineRule="auto"/>
        <w:ind w:left="-36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1.3. Школа с учетом спроса заказчиков и потребителей оказывает следующие платные дополнительные образовательные услуги: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proofErr w:type="gramStart"/>
      <w:r w:rsidRPr="00086563">
        <w:rPr>
          <w:rFonts w:ascii="Times New Roman" w:eastAsia="Times New Roman" w:hAnsi="Times New Roman"/>
          <w:sz w:val="28"/>
          <w:szCs w:val="28"/>
          <w:lang w:eastAsia="ru-RU"/>
        </w:rPr>
        <w:t>обучение</w:t>
      </w:r>
      <w:proofErr w:type="gramEnd"/>
      <w:r w:rsidRPr="00086563">
        <w:rPr>
          <w:rFonts w:ascii="Times New Roman" w:eastAsia="Times New Roman" w:hAnsi="Times New Roman"/>
          <w:sz w:val="28"/>
          <w:szCs w:val="28"/>
          <w:lang w:eastAsia="ru-RU"/>
        </w:rPr>
        <w:t xml:space="preserve"> по дополнительным образовательным программам;</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преподавание специальных курсов и циклов дисциплин;</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занятия по углубленному изучению предметов;</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другие услуги, не предусмотренные соответствующими образовательными программами и государственными образовательными стандартами.</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1.4. Не являются платными дополнительными образовательными услугами снижение установленной наполняемости классов (групп) – 25 человек; деление классов (групп) на подгруппы при реализации основных образовательных программ.</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1.5. Школа не оказывает на возмездной основе образовательные услуги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финансируемой за счет средств соответствующего бюджета.</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 xml:space="preserve">1.6. Школа не относит к </w:t>
      </w:r>
      <w:proofErr w:type="gramStart"/>
      <w:r w:rsidRPr="00086563">
        <w:rPr>
          <w:rFonts w:ascii="Times New Roman" w:eastAsia="Times New Roman" w:hAnsi="Times New Roman"/>
          <w:sz w:val="28"/>
          <w:szCs w:val="28"/>
          <w:lang w:eastAsia="ru-RU"/>
        </w:rPr>
        <w:t>платным</w:t>
      </w:r>
      <w:proofErr w:type="gramEnd"/>
      <w:r w:rsidRPr="00086563">
        <w:rPr>
          <w:rFonts w:ascii="Times New Roman" w:eastAsia="Times New Roman" w:hAnsi="Times New Roman"/>
          <w:sz w:val="28"/>
          <w:szCs w:val="28"/>
          <w:lang w:eastAsia="ru-RU"/>
        </w:rPr>
        <w:t xml:space="preserve"> и не осуществляет на возмездной основе факультативные, индивидуальные и групповые занятия, курсы по выбору за счет часов, отведенных в учебном плане.</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lastRenderedPageBreak/>
        <w:tab/>
        <w:t>1.7. Школа изучает спрос заказчиков и потребителей на платные дополнительные образовательные услуги, а также формирует спрос предложением  имеющихся дополнительных образовательных программ.</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1.8. Потребитель вправе воспользоваться платными дополнительными образовательными услугами или, наоборот, отказаться от них с согласия заказчика. Отказ от предлагаемых платных дополнительных образовательных услуг не влечет за собой уменьшение объема предоставляемых школой основных образовательных услуг.</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 xml:space="preserve">1.9.Правила  оказания  платных  образовательных услуг, утвержденные Правительством РФ </w:t>
      </w:r>
      <w:proofErr w:type="gramStart"/>
      <w:r w:rsidRPr="00086563">
        <w:rPr>
          <w:rFonts w:ascii="Times New Roman" w:eastAsia="Times New Roman" w:hAnsi="Times New Roman"/>
          <w:sz w:val="28"/>
          <w:szCs w:val="28"/>
          <w:lang w:eastAsia="ru-RU"/>
        </w:rPr>
        <w:t xml:space="preserve">( </w:t>
      </w:r>
      <w:proofErr w:type="gramEnd"/>
      <w:r w:rsidRPr="00086563">
        <w:rPr>
          <w:rFonts w:ascii="Times New Roman" w:eastAsia="Times New Roman" w:hAnsi="Times New Roman"/>
          <w:sz w:val="28"/>
          <w:szCs w:val="28"/>
          <w:lang w:eastAsia="ru-RU"/>
        </w:rPr>
        <w:t>от 15.08.2013,№ 706  прилагаются.)</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p>
    <w:p w:rsidR="00086563" w:rsidRPr="00086563" w:rsidRDefault="00086563" w:rsidP="00C009A1">
      <w:pPr>
        <w:tabs>
          <w:tab w:val="left" w:pos="540"/>
        </w:tabs>
        <w:spacing w:after="0" w:line="240" w:lineRule="auto"/>
        <w:jc w:val="both"/>
        <w:rPr>
          <w:rFonts w:ascii="Times New Roman" w:eastAsia="Times New Roman" w:hAnsi="Times New Roman"/>
          <w:sz w:val="28"/>
          <w:szCs w:val="28"/>
          <w:lang w:eastAsia="ru-RU"/>
        </w:rPr>
      </w:pPr>
    </w:p>
    <w:p w:rsidR="00086563" w:rsidRPr="00086563" w:rsidRDefault="00086563" w:rsidP="00C009A1">
      <w:pPr>
        <w:numPr>
          <w:ilvl w:val="0"/>
          <w:numId w:val="3"/>
        </w:numPr>
        <w:tabs>
          <w:tab w:val="left" w:pos="540"/>
        </w:tabs>
        <w:spacing w:after="0" w:line="240" w:lineRule="auto"/>
        <w:jc w:val="both"/>
        <w:rPr>
          <w:rFonts w:ascii="Times New Roman" w:eastAsia="Times New Roman" w:hAnsi="Times New Roman"/>
          <w:b/>
          <w:bCs/>
          <w:sz w:val="28"/>
          <w:szCs w:val="28"/>
          <w:lang w:eastAsia="ru-RU"/>
        </w:rPr>
      </w:pPr>
      <w:r w:rsidRPr="00086563">
        <w:rPr>
          <w:rFonts w:ascii="Times New Roman" w:eastAsia="Times New Roman" w:hAnsi="Times New Roman"/>
          <w:b/>
          <w:bCs/>
          <w:sz w:val="28"/>
          <w:szCs w:val="28"/>
          <w:lang w:eastAsia="ru-RU"/>
        </w:rPr>
        <w:t xml:space="preserve">Организация </w:t>
      </w:r>
      <w:proofErr w:type="gramStart"/>
      <w:r w:rsidRPr="00086563">
        <w:rPr>
          <w:rFonts w:ascii="Times New Roman" w:eastAsia="Times New Roman" w:hAnsi="Times New Roman"/>
          <w:b/>
          <w:bCs/>
          <w:sz w:val="28"/>
          <w:szCs w:val="28"/>
          <w:lang w:eastAsia="ru-RU"/>
        </w:rPr>
        <w:t>платных</w:t>
      </w:r>
      <w:proofErr w:type="gramEnd"/>
      <w:r w:rsidRPr="00086563">
        <w:rPr>
          <w:rFonts w:ascii="Times New Roman" w:eastAsia="Times New Roman" w:hAnsi="Times New Roman"/>
          <w:b/>
          <w:bCs/>
          <w:sz w:val="28"/>
          <w:szCs w:val="28"/>
          <w:lang w:eastAsia="ru-RU"/>
        </w:rPr>
        <w:t xml:space="preserve"> дополнительных </w:t>
      </w:r>
    </w:p>
    <w:p w:rsidR="00086563" w:rsidRPr="00086563" w:rsidRDefault="00086563" w:rsidP="00C009A1">
      <w:pPr>
        <w:tabs>
          <w:tab w:val="left" w:pos="540"/>
        </w:tabs>
        <w:spacing w:after="0" w:line="240" w:lineRule="auto"/>
        <w:ind w:left="360"/>
        <w:jc w:val="both"/>
        <w:rPr>
          <w:rFonts w:ascii="Times New Roman" w:eastAsia="Times New Roman" w:hAnsi="Times New Roman"/>
          <w:b/>
          <w:bCs/>
          <w:sz w:val="28"/>
          <w:szCs w:val="28"/>
          <w:lang w:eastAsia="ru-RU"/>
        </w:rPr>
      </w:pPr>
      <w:r w:rsidRPr="00086563">
        <w:rPr>
          <w:rFonts w:ascii="Times New Roman" w:eastAsia="Times New Roman" w:hAnsi="Times New Roman"/>
          <w:b/>
          <w:bCs/>
          <w:sz w:val="28"/>
          <w:szCs w:val="28"/>
          <w:lang w:eastAsia="ru-RU"/>
        </w:rPr>
        <w:t>образовательных услуг</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 xml:space="preserve">2.1. В начале учебного или календарного года директор издает приказ по основной деятельности об организации платных дополнительных образовательных услуг, </w:t>
      </w:r>
      <w:proofErr w:type="gramStart"/>
      <w:r w:rsidRPr="00086563">
        <w:rPr>
          <w:rFonts w:ascii="Times New Roman" w:eastAsia="Times New Roman" w:hAnsi="Times New Roman"/>
          <w:sz w:val="28"/>
          <w:szCs w:val="28"/>
          <w:lang w:eastAsia="ru-RU"/>
        </w:rPr>
        <w:t>в</w:t>
      </w:r>
      <w:proofErr w:type="gramEnd"/>
      <w:r w:rsidRPr="00086563">
        <w:rPr>
          <w:rFonts w:ascii="Times New Roman" w:eastAsia="Times New Roman" w:hAnsi="Times New Roman"/>
          <w:sz w:val="28"/>
          <w:szCs w:val="28"/>
          <w:lang w:eastAsia="ru-RU"/>
        </w:rPr>
        <w:t xml:space="preserve"> котором предусмотрены: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организация изучения спроса  обучающихся и их родителей на платные дополнительные образовательные услуги;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организация составления учебных планов, программ;</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организация составления сметной документации;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осуществление подбора кадров;</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комплектование групп обучающихся;</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утверждение на учебный год графика начала оказания платной образовательной услуги.</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2.2. Для оказания платной дополнительной образовательной услуги осуществляется подбор кадров, наиболее профессиональных в той области, которая пользуется спросом заказчиков и потребителей. Трудовые отношения со всеми сотрудниками, нанимаемыми на работу по оказанию платных услуг, оформляется строго в соответствии с Трудовым кодексом РФ.</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2.3. Школа как исполнитель услуги предоставляет заказчикам и потребителям достоверную информацию о себе, о системе и качестве предлагаемых образовательных услуг, для чего на стенде в вестибюле и в методическом  кабинете школы имеются:</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копии программ;</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копии учебных планов (как для дополнительного образования, так и для основного);</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копия устава школы;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копия лицензии с приложением на оказание платных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копия свидетельства об аккредитации;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копия штатного расписания для оказания платных дополнительных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список преподавателей;</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lastRenderedPageBreak/>
        <w:t>копии сметной документации;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копии расписания занятий;</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образцы договоров на оказание платных дополнительных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подборка нормативно-правовых материалов, регулирующих вопросы оказания платных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информация о часах приема компетентных должностных лиц по вопросам оказания платных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телефон и адрес учредителя школы;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информация о сроках обучения.</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2.4. Информация об организации платных дополнительных образовательных услуг доводится до сведения родителей (законных представителей) обучающихся на собраниях, что отражается в протоколах.</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2.5. Организатор платных дополнительных образовательных услуг ведет прием возможных заказчиков и потребителей, принимает от них письменные заявления, содержащие вопросы и замечания, ведет журнал регистрации обращений по вопросам оказания платных дополнительных образовательных услуг, регулирует процедуру заключения трехстороннего договора на оказание платной дополнительной образовательной услуги.</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2.6. После изучения спроса заказчиков и потребителей на платные дополнительные образовательные услуги и при наличии возможностей их оказать школа как исполнитель заключает с заказчиком и потребителем договор в письменной форме. В нем отражаются следующие позиции: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наименование школы как исполнителя, её юридический адрес;</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фамилия, имя, отчество заказчика и потребителя;</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сроки оказания платных дополнительных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уровень и направленность образовательных программ, перечень по видам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размер и порядок оплаты;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другие необходимые сведения, связанные со спецификой оказываемых образовательных услуг;</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должность, фамилия, имя, отчество директора, подписывающего договор от имени исполнителя, его подпись;</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необходимая информация о заказчике и потребителе, подпись заказчика и потребителя (с 14 –</w:t>
      </w:r>
      <w:proofErr w:type="spellStart"/>
      <w:r w:rsidRPr="00086563">
        <w:rPr>
          <w:rFonts w:ascii="Times New Roman" w:eastAsia="Times New Roman" w:hAnsi="Times New Roman"/>
          <w:sz w:val="28"/>
          <w:szCs w:val="28"/>
          <w:lang w:eastAsia="ru-RU"/>
        </w:rPr>
        <w:t>ти</w:t>
      </w:r>
      <w:proofErr w:type="spellEnd"/>
      <w:r w:rsidRPr="00086563">
        <w:rPr>
          <w:rFonts w:ascii="Times New Roman" w:eastAsia="Times New Roman" w:hAnsi="Times New Roman"/>
          <w:sz w:val="28"/>
          <w:szCs w:val="28"/>
          <w:lang w:eastAsia="ru-RU"/>
        </w:rPr>
        <w:t xml:space="preserve"> лет).</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Договор заключается в двух экземплярах, из которых один храни</w:t>
      </w:r>
      <w:r w:rsidR="00857D91">
        <w:rPr>
          <w:rFonts w:ascii="Times New Roman" w:eastAsia="Times New Roman" w:hAnsi="Times New Roman"/>
          <w:sz w:val="28"/>
          <w:szCs w:val="28"/>
          <w:lang w:eastAsia="ru-RU"/>
        </w:rPr>
        <w:t>тся  в папке документов преподавателя</w:t>
      </w:r>
      <w:r w:rsidRPr="00086563">
        <w:rPr>
          <w:rFonts w:ascii="Times New Roman" w:eastAsia="Times New Roman" w:hAnsi="Times New Roman"/>
          <w:sz w:val="28"/>
          <w:szCs w:val="28"/>
          <w:lang w:eastAsia="ru-RU"/>
        </w:rPr>
        <w:t>, а другой выдается на руки заказчику.</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2.7. Договор может быть аннулирован по договоренности между сторонами. Заказчик в установленные договором сроки подает заявление, в котором отказывается от услуги (при желании указываются причины). В присутствии заказчика директор, выступающий от имени исполнителя, накладывает резолюцию, издает приказ и на экземпляре исполнителя делает запись о расторжении договора на основании заявления, которое прикладывается, и приказа (указываются номер приказа, дата его издания).</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lastRenderedPageBreak/>
        <w:tab/>
        <w:t>2.8. Занятия проводятся строго в соответствии с расписанием, утвержденным директором. Контроль качества оказания исполнителем и получения потребителем платных дополнительных образовательных услуг осуществляет их организатор и директор школы.</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p>
    <w:p w:rsidR="00086563" w:rsidRPr="00086563" w:rsidRDefault="00086563" w:rsidP="00C009A1">
      <w:pPr>
        <w:tabs>
          <w:tab w:val="left" w:pos="540"/>
        </w:tabs>
        <w:spacing w:after="0" w:line="240" w:lineRule="auto"/>
        <w:ind w:left="-180"/>
        <w:jc w:val="both"/>
        <w:rPr>
          <w:rFonts w:ascii="Times New Roman" w:eastAsia="Times New Roman" w:hAnsi="Times New Roman"/>
          <w:b/>
          <w:bCs/>
          <w:sz w:val="28"/>
          <w:szCs w:val="28"/>
          <w:lang w:eastAsia="ru-RU"/>
        </w:rPr>
      </w:pPr>
      <w:r w:rsidRPr="00086563">
        <w:rPr>
          <w:rFonts w:ascii="Times New Roman" w:eastAsia="Times New Roman" w:hAnsi="Times New Roman"/>
          <w:b/>
          <w:bCs/>
          <w:sz w:val="28"/>
          <w:szCs w:val="28"/>
          <w:lang w:eastAsia="ru-RU"/>
        </w:rPr>
        <w:t>3. Определение размера платы за оказание услуг.</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3.1. Работа над составлением проекта сметы конкретной платной услуги для обоснованного установления размера платы за неё начинается одновременно с изучением и формированием спроса.</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3.2. Штатное расписание административно - вспомогательного персонала (АВП) содержит следующие позиции: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должность;</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количество ставок по этой должности;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оклад или размер разовой выплаты;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оплачиваемое время;</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общая сумма;</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итого.</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Штатное расписание утверждает директор.</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3.3. Штатное расписание преподавателей содержит следующие позиции: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должность;</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количество ставок по этой должности;</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почасовая оплата с указанием стоимости часа;</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оплачиваемое время;</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общая сумма.</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Это штатное расписание также утверждает директор.</w:t>
      </w:r>
    </w:p>
    <w:p w:rsidR="00086563" w:rsidRPr="00086563" w:rsidRDefault="00086563" w:rsidP="00C009A1">
      <w:pPr>
        <w:numPr>
          <w:ilvl w:val="1"/>
          <w:numId w:val="2"/>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В смете доходов указывается:</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наименование группы;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размер оплаты с человека в месяц;</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количество человек в группе;</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продолжительность курса;</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общая сумма за курс;</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итого.</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Порядок утверждения сметы аналогичен.</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3.5. Смета затрат по оказанию платных дополнительных образовательных услуг включает следующие разделы</w:t>
      </w:r>
      <w:proofErr w:type="gramStart"/>
      <w:r w:rsidRPr="00086563">
        <w:rPr>
          <w:rFonts w:ascii="Times New Roman" w:eastAsia="Times New Roman" w:hAnsi="Times New Roman"/>
          <w:sz w:val="28"/>
          <w:szCs w:val="28"/>
          <w:lang w:eastAsia="ru-RU"/>
        </w:rPr>
        <w:t>:</w:t>
      </w:r>
      <w:proofErr w:type="gramEnd"/>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наименование дисциплины;</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периодичность занятий;</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всего часов за курс;</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стоимость учебного часа;</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сумма;</w:t>
      </w:r>
    </w:p>
    <w:p w:rsidR="00086563" w:rsidRPr="00086563" w:rsidRDefault="00086563" w:rsidP="00C009A1">
      <w:pPr>
        <w:numPr>
          <w:ilvl w:val="0"/>
          <w:numId w:val="1"/>
        </w:numPr>
        <w:tabs>
          <w:tab w:val="left" w:pos="540"/>
        </w:tabs>
        <w:spacing w:after="0" w:line="240" w:lineRule="auto"/>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итого.</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Порядок утверждения сметы аналогичен.</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lastRenderedPageBreak/>
        <w:tab/>
        <w:t>Статьи затрат предусматривают обязательные выплаты: заработную плату педагогического персонала (с отчислениями), заработную плату персонала сопровождения (с отчислениями), налог на заработную плату. Смета затрат отражает также собственные  расходы на создание материально-технической базы для оказания услуги, приобретение учебно-дидактических материалов, курсовую переподготовку, транспортные расходы, оплату услуг банка, расходов на электричество.</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ab/>
        <w:t>3.6. Планируемая стоимость платной дополнительной образовательной услуги за весь курс определяется путем деления совокупной суммы затрат на планируемое количество потребителей, которые будут получать данную услугу. Месячный размер определяется путем деления суммы стоимости услуги за курс на количество месяцев, на протяжении которых данная услуга оказывается.</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 xml:space="preserve">3.7.Льготная  оплата  предоставляется  следующим  категориям  населения: </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-100% от  установленной  платы  родителей  дете</w:t>
      </w:r>
      <w:proofErr w:type="gramStart"/>
      <w:r w:rsidRPr="00086563">
        <w:rPr>
          <w:rFonts w:ascii="Times New Roman" w:eastAsia="Times New Roman" w:hAnsi="Times New Roman"/>
          <w:sz w:val="28"/>
          <w:szCs w:val="28"/>
          <w:lang w:eastAsia="ru-RU"/>
        </w:rPr>
        <w:t>й-</w:t>
      </w:r>
      <w:proofErr w:type="gramEnd"/>
      <w:r w:rsidRPr="00086563">
        <w:rPr>
          <w:rFonts w:ascii="Times New Roman" w:eastAsia="Times New Roman" w:hAnsi="Times New Roman"/>
          <w:sz w:val="28"/>
          <w:szCs w:val="28"/>
          <w:lang w:eastAsia="ru-RU"/>
        </w:rPr>
        <w:t xml:space="preserve"> инвалидов;</w:t>
      </w:r>
    </w:p>
    <w:p w:rsidR="00086563" w:rsidRPr="00086563" w:rsidRDefault="00086563" w:rsidP="00C009A1">
      <w:pPr>
        <w:tabs>
          <w:tab w:val="left" w:pos="540"/>
        </w:tabs>
        <w:spacing w:after="0" w:line="240" w:lineRule="auto"/>
        <w:ind w:left="-18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-в  размере 50% от  установленной  платы  родителей  многодетных  семей (3 и  более  детей  младше  18 лет)  , согласно  Постановлению  Главы Администрации  г.о</w:t>
      </w:r>
      <w:proofErr w:type="gramStart"/>
      <w:r w:rsidRPr="00086563">
        <w:rPr>
          <w:rFonts w:ascii="Times New Roman" w:eastAsia="Times New Roman" w:hAnsi="Times New Roman"/>
          <w:sz w:val="28"/>
          <w:szCs w:val="28"/>
          <w:lang w:eastAsia="ru-RU"/>
        </w:rPr>
        <w:t>.Ж</w:t>
      </w:r>
      <w:proofErr w:type="gramEnd"/>
      <w:r w:rsidRPr="00086563">
        <w:rPr>
          <w:rFonts w:ascii="Times New Roman" w:eastAsia="Times New Roman" w:hAnsi="Times New Roman"/>
          <w:sz w:val="28"/>
          <w:szCs w:val="28"/>
          <w:lang w:eastAsia="ru-RU"/>
        </w:rPr>
        <w:t>елезнодорожный  № 929 от 25.02.2010г.</w:t>
      </w:r>
    </w:p>
    <w:p w:rsidR="00086563" w:rsidRPr="00086563" w:rsidRDefault="00086563" w:rsidP="00C009A1">
      <w:pPr>
        <w:tabs>
          <w:tab w:val="left" w:pos="540"/>
        </w:tabs>
        <w:spacing w:after="0" w:line="240" w:lineRule="auto"/>
        <w:jc w:val="both"/>
        <w:rPr>
          <w:rFonts w:ascii="Times New Roman" w:eastAsia="Times New Roman" w:hAnsi="Times New Roman"/>
          <w:sz w:val="28"/>
          <w:szCs w:val="28"/>
          <w:lang w:eastAsia="ru-RU"/>
        </w:rPr>
      </w:pPr>
    </w:p>
    <w:p w:rsidR="00086563" w:rsidRPr="00086563" w:rsidRDefault="00086563" w:rsidP="00C009A1">
      <w:pPr>
        <w:numPr>
          <w:ilvl w:val="0"/>
          <w:numId w:val="2"/>
        </w:numPr>
        <w:tabs>
          <w:tab w:val="left" w:pos="540"/>
        </w:tabs>
        <w:spacing w:after="0" w:line="240" w:lineRule="auto"/>
        <w:jc w:val="both"/>
        <w:rPr>
          <w:rFonts w:ascii="Times New Roman" w:eastAsia="Times New Roman" w:hAnsi="Times New Roman"/>
          <w:b/>
          <w:bCs/>
          <w:sz w:val="28"/>
          <w:szCs w:val="28"/>
          <w:lang w:eastAsia="ru-RU"/>
        </w:rPr>
      </w:pPr>
      <w:r w:rsidRPr="00086563">
        <w:rPr>
          <w:rFonts w:ascii="Times New Roman" w:eastAsia="Times New Roman" w:hAnsi="Times New Roman"/>
          <w:b/>
          <w:bCs/>
          <w:sz w:val="28"/>
          <w:szCs w:val="28"/>
          <w:lang w:eastAsia="ru-RU"/>
        </w:rPr>
        <w:t>Оплата услуг.</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4.1.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4.2. Оплата платных дополнительных образовательных услуг в школе осуществляется через  кассовый  аппарат  у кассира  школы.</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 xml:space="preserve">Школьный  кассир  сдает  деньги  в  банк «Возрождение» через  </w:t>
      </w:r>
      <w:proofErr w:type="spellStart"/>
      <w:r w:rsidRPr="00086563">
        <w:rPr>
          <w:rFonts w:ascii="Times New Roman" w:eastAsia="Times New Roman" w:hAnsi="Times New Roman"/>
          <w:sz w:val="28"/>
          <w:szCs w:val="28"/>
          <w:lang w:eastAsia="ru-RU"/>
        </w:rPr>
        <w:t>инкасацию</w:t>
      </w:r>
      <w:proofErr w:type="spellEnd"/>
      <w:r w:rsidRPr="00086563">
        <w:rPr>
          <w:rFonts w:ascii="Times New Roman" w:eastAsia="Times New Roman" w:hAnsi="Times New Roman"/>
          <w:sz w:val="28"/>
          <w:szCs w:val="28"/>
          <w:lang w:eastAsia="ru-RU"/>
        </w:rPr>
        <w:t xml:space="preserve">  банка согласно договору № 29/13 от 04. 06. 2013г., которые  зачисляются  на  счет  ОУ  до  25  числа ежемесячно.</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4.3. Заказчик обязан в установленные сроки произве</w:t>
      </w:r>
      <w:r w:rsidR="00857D91">
        <w:rPr>
          <w:rFonts w:ascii="Times New Roman" w:eastAsia="Times New Roman" w:hAnsi="Times New Roman"/>
          <w:sz w:val="28"/>
          <w:szCs w:val="28"/>
          <w:lang w:eastAsia="ru-RU"/>
        </w:rPr>
        <w:t>сти оплату и получить  квитанции</w:t>
      </w:r>
      <w:r w:rsidRPr="00086563">
        <w:rPr>
          <w:rFonts w:ascii="Times New Roman" w:eastAsia="Times New Roman" w:hAnsi="Times New Roman"/>
          <w:sz w:val="28"/>
          <w:szCs w:val="28"/>
          <w:lang w:eastAsia="ru-RU"/>
        </w:rPr>
        <w:t>.</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b/>
          <w:bCs/>
          <w:sz w:val="28"/>
          <w:szCs w:val="28"/>
          <w:lang w:eastAsia="ru-RU"/>
        </w:rPr>
      </w:pP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b/>
          <w:bCs/>
          <w:sz w:val="28"/>
          <w:szCs w:val="28"/>
          <w:lang w:eastAsia="ru-RU"/>
        </w:rPr>
      </w:pPr>
      <w:r w:rsidRPr="00086563">
        <w:rPr>
          <w:rFonts w:ascii="Times New Roman" w:eastAsia="Times New Roman" w:hAnsi="Times New Roman"/>
          <w:b/>
          <w:bCs/>
          <w:sz w:val="28"/>
          <w:szCs w:val="28"/>
          <w:lang w:eastAsia="ru-RU"/>
        </w:rPr>
        <w:t>5. Ответственность сторон.</w:t>
      </w:r>
    </w:p>
    <w:p w:rsidR="00086563" w:rsidRPr="00086563" w:rsidRDefault="00086563" w:rsidP="00C009A1">
      <w:pPr>
        <w:tabs>
          <w:tab w:val="left" w:pos="540"/>
        </w:tabs>
        <w:spacing w:after="0" w:line="240" w:lineRule="auto"/>
        <w:ind w:left="-180" w:firstLine="540"/>
        <w:jc w:val="both"/>
        <w:rPr>
          <w:rFonts w:ascii="Times New Roman" w:eastAsia="Times New Roman" w:hAnsi="Times New Roman"/>
          <w:sz w:val="28"/>
          <w:szCs w:val="28"/>
          <w:lang w:eastAsia="ru-RU"/>
        </w:rPr>
      </w:pPr>
      <w:r w:rsidRPr="00086563">
        <w:rPr>
          <w:rFonts w:ascii="Times New Roman" w:eastAsia="Times New Roman" w:hAnsi="Times New Roman"/>
          <w:sz w:val="28"/>
          <w:szCs w:val="28"/>
          <w:lang w:eastAsia="ru-RU"/>
        </w:rPr>
        <w:t>5.1. Ответственность сторон определяется договором между заказчиком, потребителем и использованием платной дополнительной образовательной услуги.</w:t>
      </w:r>
    </w:p>
    <w:p w:rsidR="006818D5" w:rsidRDefault="00086563" w:rsidP="00C009A1">
      <w:pPr>
        <w:jc w:val="both"/>
      </w:pPr>
      <w:r w:rsidRPr="00086563">
        <w:rPr>
          <w:rFonts w:ascii="Times New Roman" w:eastAsia="Times New Roman" w:hAnsi="Times New Roman"/>
          <w:sz w:val="24"/>
          <w:szCs w:val="24"/>
          <w:lang w:eastAsia="ru-RU"/>
        </w:rPr>
        <w:t xml:space="preserve">5.2. </w:t>
      </w:r>
      <w:r w:rsidRPr="0045266C">
        <w:rPr>
          <w:rFonts w:ascii="Times New Roman" w:eastAsia="Times New Roman" w:hAnsi="Times New Roman"/>
          <w:sz w:val="28"/>
          <w:szCs w:val="28"/>
          <w:lang w:eastAsia="ru-RU"/>
        </w:rPr>
        <w:t>В случае неисполнения или ненадлежащего исполнения сторонами обязательств по договору стороны  несут ответственность, предусмотренную гражданским законодательством</w:t>
      </w:r>
      <w:r w:rsidRPr="00086563">
        <w:rPr>
          <w:rFonts w:ascii="Times New Roman" w:eastAsia="Times New Roman" w:hAnsi="Times New Roman"/>
          <w:sz w:val="24"/>
          <w:szCs w:val="24"/>
          <w:lang w:eastAsia="ru-RU"/>
        </w:rPr>
        <w:t xml:space="preserve"> </w:t>
      </w:r>
    </w:p>
    <w:sectPr w:rsidR="00681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469E"/>
    <w:multiLevelType w:val="hybridMultilevel"/>
    <w:tmpl w:val="19ECF028"/>
    <w:lvl w:ilvl="0" w:tplc="B006753C">
      <w:start w:val="1"/>
      <w:numFmt w:val="decimal"/>
      <w:lvlText w:val="%1."/>
      <w:lvlJc w:val="left"/>
      <w:pPr>
        <w:tabs>
          <w:tab w:val="num" w:pos="720"/>
        </w:tabs>
        <w:ind w:left="720" w:hanging="360"/>
      </w:pPr>
      <w:rPr>
        <w:rFonts w:hint="default"/>
      </w:rPr>
    </w:lvl>
    <w:lvl w:ilvl="1" w:tplc="F4ECC9B4">
      <w:numFmt w:val="none"/>
      <w:lvlText w:val=""/>
      <w:lvlJc w:val="left"/>
      <w:pPr>
        <w:tabs>
          <w:tab w:val="num" w:pos="360"/>
        </w:tabs>
      </w:pPr>
    </w:lvl>
    <w:lvl w:ilvl="2" w:tplc="8E9EC84A">
      <w:numFmt w:val="none"/>
      <w:lvlText w:val=""/>
      <w:lvlJc w:val="left"/>
      <w:pPr>
        <w:tabs>
          <w:tab w:val="num" w:pos="360"/>
        </w:tabs>
      </w:pPr>
    </w:lvl>
    <w:lvl w:ilvl="3" w:tplc="7BE2ECA8">
      <w:numFmt w:val="none"/>
      <w:lvlText w:val=""/>
      <w:lvlJc w:val="left"/>
      <w:pPr>
        <w:tabs>
          <w:tab w:val="num" w:pos="360"/>
        </w:tabs>
      </w:pPr>
    </w:lvl>
    <w:lvl w:ilvl="4" w:tplc="9F2E28B4">
      <w:numFmt w:val="none"/>
      <w:lvlText w:val=""/>
      <w:lvlJc w:val="left"/>
      <w:pPr>
        <w:tabs>
          <w:tab w:val="num" w:pos="360"/>
        </w:tabs>
      </w:pPr>
    </w:lvl>
    <w:lvl w:ilvl="5" w:tplc="D38085B4">
      <w:numFmt w:val="none"/>
      <w:lvlText w:val=""/>
      <w:lvlJc w:val="left"/>
      <w:pPr>
        <w:tabs>
          <w:tab w:val="num" w:pos="360"/>
        </w:tabs>
      </w:pPr>
    </w:lvl>
    <w:lvl w:ilvl="6" w:tplc="BDB2F790">
      <w:numFmt w:val="none"/>
      <w:lvlText w:val=""/>
      <w:lvlJc w:val="left"/>
      <w:pPr>
        <w:tabs>
          <w:tab w:val="num" w:pos="360"/>
        </w:tabs>
      </w:pPr>
    </w:lvl>
    <w:lvl w:ilvl="7" w:tplc="DAFEBDBE">
      <w:numFmt w:val="none"/>
      <w:lvlText w:val=""/>
      <w:lvlJc w:val="left"/>
      <w:pPr>
        <w:tabs>
          <w:tab w:val="num" w:pos="360"/>
        </w:tabs>
      </w:pPr>
    </w:lvl>
    <w:lvl w:ilvl="8" w:tplc="D4CC4E54">
      <w:numFmt w:val="none"/>
      <w:lvlText w:val=""/>
      <w:lvlJc w:val="left"/>
      <w:pPr>
        <w:tabs>
          <w:tab w:val="num" w:pos="360"/>
        </w:tabs>
      </w:pPr>
    </w:lvl>
  </w:abstractNum>
  <w:abstractNum w:abstractNumId="1">
    <w:nsid w:val="54E80DE2"/>
    <w:multiLevelType w:val="hybridMultilevel"/>
    <w:tmpl w:val="4FBC35CC"/>
    <w:lvl w:ilvl="0" w:tplc="34F4D506">
      <w:start w:val="1"/>
      <w:numFmt w:val="decimal"/>
      <w:lvlText w:val="%1."/>
      <w:lvlJc w:val="left"/>
      <w:pPr>
        <w:tabs>
          <w:tab w:val="num" w:pos="720"/>
        </w:tabs>
        <w:ind w:left="720" w:hanging="360"/>
      </w:pPr>
      <w:rPr>
        <w:rFonts w:hint="default"/>
      </w:rPr>
    </w:lvl>
    <w:lvl w:ilvl="1" w:tplc="F5402A98">
      <w:numFmt w:val="none"/>
      <w:lvlText w:val=""/>
      <w:lvlJc w:val="left"/>
      <w:pPr>
        <w:tabs>
          <w:tab w:val="num" w:pos="360"/>
        </w:tabs>
      </w:pPr>
    </w:lvl>
    <w:lvl w:ilvl="2" w:tplc="71787ACE">
      <w:numFmt w:val="none"/>
      <w:lvlText w:val=""/>
      <w:lvlJc w:val="left"/>
      <w:pPr>
        <w:tabs>
          <w:tab w:val="num" w:pos="360"/>
        </w:tabs>
      </w:pPr>
    </w:lvl>
    <w:lvl w:ilvl="3" w:tplc="BB1000DC">
      <w:numFmt w:val="none"/>
      <w:lvlText w:val=""/>
      <w:lvlJc w:val="left"/>
      <w:pPr>
        <w:tabs>
          <w:tab w:val="num" w:pos="360"/>
        </w:tabs>
      </w:pPr>
    </w:lvl>
    <w:lvl w:ilvl="4" w:tplc="3CC22BFC">
      <w:numFmt w:val="none"/>
      <w:lvlText w:val=""/>
      <w:lvlJc w:val="left"/>
      <w:pPr>
        <w:tabs>
          <w:tab w:val="num" w:pos="360"/>
        </w:tabs>
      </w:pPr>
    </w:lvl>
    <w:lvl w:ilvl="5" w:tplc="B4326B34">
      <w:numFmt w:val="none"/>
      <w:lvlText w:val=""/>
      <w:lvlJc w:val="left"/>
      <w:pPr>
        <w:tabs>
          <w:tab w:val="num" w:pos="360"/>
        </w:tabs>
      </w:pPr>
    </w:lvl>
    <w:lvl w:ilvl="6" w:tplc="0286335A">
      <w:numFmt w:val="none"/>
      <w:lvlText w:val=""/>
      <w:lvlJc w:val="left"/>
      <w:pPr>
        <w:tabs>
          <w:tab w:val="num" w:pos="360"/>
        </w:tabs>
      </w:pPr>
    </w:lvl>
    <w:lvl w:ilvl="7" w:tplc="89A60DEC">
      <w:numFmt w:val="none"/>
      <w:lvlText w:val=""/>
      <w:lvlJc w:val="left"/>
      <w:pPr>
        <w:tabs>
          <w:tab w:val="num" w:pos="360"/>
        </w:tabs>
      </w:pPr>
    </w:lvl>
    <w:lvl w:ilvl="8" w:tplc="5FE2BA96">
      <w:numFmt w:val="none"/>
      <w:lvlText w:val=""/>
      <w:lvlJc w:val="left"/>
      <w:pPr>
        <w:tabs>
          <w:tab w:val="num" w:pos="360"/>
        </w:tabs>
      </w:pPr>
    </w:lvl>
  </w:abstractNum>
  <w:abstractNum w:abstractNumId="2">
    <w:nsid w:val="5B355593"/>
    <w:multiLevelType w:val="hybridMultilevel"/>
    <w:tmpl w:val="E634E5F4"/>
    <w:lvl w:ilvl="0" w:tplc="AB545F56">
      <w:start w:val="2"/>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563"/>
    <w:rsid w:val="00086563"/>
    <w:rsid w:val="0045266C"/>
    <w:rsid w:val="006818D5"/>
    <w:rsid w:val="00857D91"/>
    <w:rsid w:val="00C009A1"/>
    <w:rsid w:val="00C7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Инна</cp:lastModifiedBy>
  <cp:revision>2</cp:revision>
  <dcterms:created xsi:type="dcterms:W3CDTF">2016-02-03T09:27:00Z</dcterms:created>
  <dcterms:modified xsi:type="dcterms:W3CDTF">2016-02-03T09:27:00Z</dcterms:modified>
</cp:coreProperties>
</file>