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9C3FEB" w:rsidTr="009C3FEB">
        <w:tc>
          <w:tcPr>
            <w:tcW w:w="4677" w:type="dxa"/>
            <w:tcMar>
              <w:top w:w="0" w:type="dxa"/>
              <w:left w:w="0" w:type="dxa"/>
              <w:bottom w:w="0" w:type="dxa"/>
              <w:right w:w="0" w:type="dxa"/>
            </w:tcMar>
          </w:tcPr>
          <w:p w:rsidR="009C3FEB" w:rsidRDefault="009C3FEB">
            <w:pPr>
              <w:widowControl w:val="0"/>
              <w:autoSpaceDE w:val="0"/>
              <w:autoSpaceDN w:val="0"/>
              <w:adjustRightInd w:val="0"/>
            </w:pPr>
            <w:r>
              <w:t>10 апреля 2009 года</w:t>
            </w:r>
          </w:p>
        </w:tc>
        <w:tc>
          <w:tcPr>
            <w:tcW w:w="4678" w:type="dxa"/>
            <w:tcMar>
              <w:top w:w="0" w:type="dxa"/>
              <w:left w:w="0" w:type="dxa"/>
              <w:bottom w:w="0" w:type="dxa"/>
              <w:right w:w="0" w:type="dxa"/>
            </w:tcMar>
          </w:tcPr>
          <w:p w:rsidR="009C3FEB" w:rsidRDefault="009C3FEB">
            <w:pPr>
              <w:widowControl w:val="0"/>
              <w:autoSpaceDE w:val="0"/>
              <w:autoSpaceDN w:val="0"/>
              <w:adjustRightInd w:val="0"/>
              <w:jc w:val="right"/>
            </w:pPr>
            <w:r>
              <w:t>N 31/2009-ОЗ</w:t>
            </w:r>
          </w:p>
        </w:tc>
      </w:tr>
    </w:tbl>
    <w:p w:rsidR="009C3FEB" w:rsidRDefault="009C3FEB">
      <w:pPr>
        <w:widowControl w:val="0"/>
        <w:pBdr>
          <w:top w:val="single" w:sz="6" w:space="0" w:color="auto"/>
        </w:pBdr>
        <w:autoSpaceDE w:val="0"/>
        <w:autoSpaceDN w:val="0"/>
        <w:adjustRightInd w:val="0"/>
        <w:spacing w:before="100" w:after="100"/>
        <w:rPr>
          <w:sz w:val="2"/>
          <w:szCs w:val="2"/>
        </w:rPr>
      </w:pPr>
    </w:p>
    <w:p w:rsidR="009C3FEB" w:rsidRDefault="009C3FEB">
      <w:pPr>
        <w:widowControl w:val="0"/>
        <w:autoSpaceDE w:val="0"/>
        <w:autoSpaceDN w:val="0"/>
        <w:adjustRightInd w:val="0"/>
        <w:jc w:val="both"/>
      </w:pPr>
    </w:p>
    <w:p w:rsidR="009C3FEB" w:rsidRDefault="009C3FEB">
      <w:pPr>
        <w:widowControl w:val="0"/>
        <w:autoSpaceDE w:val="0"/>
        <w:autoSpaceDN w:val="0"/>
        <w:adjustRightInd w:val="0"/>
        <w:jc w:val="right"/>
      </w:pPr>
      <w:proofErr w:type="gramStart"/>
      <w:r>
        <w:t>Принят</w:t>
      </w:r>
      <w:proofErr w:type="gramEnd"/>
    </w:p>
    <w:p w:rsidR="009C3FEB" w:rsidRDefault="009C3FEB">
      <w:pPr>
        <w:widowControl w:val="0"/>
        <w:autoSpaceDE w:val="0"/>
        <w:autoSpaceDN w:val="0"/>
        <w:adjustRightInd w:val="0"/>
        <w:jc w:val="right"/>
      </w:pPr>
      <w:hyperlink r:id="rId4" w:history="1">
        <w:r>
          <w:rPr>
            <w:color w:val="0000FF"/>
          </w:rPr>
          <w:t>постановлением</w:t>
        </w:r>
      </w:hyperlink>
    </w:p>
    <w:p w:rsidR="009C3FEB" w:rsidRDefault="009C3FEB">
      <w:pPr>
        <w:widowControl w:val="0"/>
        <w:autoSpaceDE w:val="0"/>
        <w:autoSpaceDN w:val="0"/>
        <w:adjustRightInd w:val="0"/>
        <w:jc w:val="right"/>
      </w:pPr>
      <w:r>
        <w:t>Московской областной Думы</w:t>
      </w:r>
    </w:p>
    <w:p w:rsidR="009C3FEB" w:rsidRDefault="009C3FEB">
      <w:pPr>
        <w:widowControl w:val="0"/>
        <w:autoSpaceDE w:val="0"/>
        <w:autoSpaceDN w:val="0"/>
        <w:adjustRightInd w:val="0"/>
        <w:jc w:val="right"/>
      </w:pPr>
      <w:r>
        <w:t xml:space="preserve">от 2 апреля </w:t>
      </w:r>
      <w:smartTag w:uri="urn:schemas-microsoft-com:office:smarttags" w:element="metricconverter">
        <w:smartTagPr>
          <w:attr w:name="ProductID" w:val="2009 г"/>
        </w:smartTagPr>
        <w:r>
          <w:t>2009 г</w:t>
        </w:r>
      </w:smartTag>
      <w:r>
        <w:t>. N 10/74-П</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jc w:val="center"/>
        <w:rPr>
          <w:b/>
          <w:bCs/>
        </w:rPr>
      </w:pPr>
      <w:r>
        <w:rPr>
          <w:b/>
          <w:bCs/>
        </w:rPr>
        <w:t>ЗАКОН</w:t>
      </w:r>
    </w:p>
    <w:p w:rsidR="009C3FEB" w:rsidRDefault="009C3FEB">
      <w:pPr>
        <w:widowControl w:val="0"/>
        <w:autoSpaceDE w:val="0"/>
        <w:autoSpaceDN w:val="0"/>
        <w:adjustRightInd w:val="0"/>
        <w:jc w:val="center"/>
        <w:rPr>
          <w:b/>
          <w:bCs/>
        </w:rPr>
      </w:pPr>
      <w:r>
        <w:rPr>
          <w:b/>
          <w:bCs/>
        </w:rPr>
        <w:t>МОСКОВСКОЙ ОБЛАСТИ</w:t>
      </w:r>
    </w:p>
    <w:p w:rsidR="009C3FEB" w:rsidRDefault="009C3FEB">
      <w:pPr>
        <w:widowControl w:val="0"/>
        <w:autoSpaceDE w:val="0"/>
        <w:autoSpaceDN w:val="0"/>
        <w:adjustRightInd w:val="0"/>
        <w:jc w:val="center"/>
        <w:rPr>
          <w:b/>
          <w:bCs/>
        </w:rPr>
      </w:pPr>
    </w:p>
    <w:p w:rsidR="009C3FEB" w:rsidRDefault="009C3FEB">
      <w:pPr>
        <w:widowControl w:val="0"/>
        <w:autoSpaceDE w:val="0"/>
        <w:autoSpaceDN w:val="0"/>
        <w:adjustRightInd w:val="0"/>
        <w:jc w:val="center"/>
        <w:rPr>
          <w:b/>
          <w:bCs/>
        </w:rPr>
      </w:pPr>
      <w:r>
        <w:rPr>
          <w:b/>
          <w:bCs/>
        </w:rPr>
        <w:t>О МЕРАХ ПО ПРОТИВОДЕЙСТВИЮ КОРРУПЦИИ В МОСКОВСКОЙ ОБЛАСТИ</w:t>
      </w:r>
    </w:p>
    <w:p w:rsidR="009C3FEB" w:rsidRDefault="009C3FEB">
      <w:pPr>
        <w:widowControl w:val="0"/>
        <w:autoSpaceDE w:val="0"/>
        <w:autoSpaceDN w:val="0"/>
        <w:adjustRightInd w:val="0"/>
        <w:jc w:val="center"/>
      </w:pPr>
    </w:p>
    <w:p w:rsidR="009C3FEB" w:rsidRDefault="009C3FEB">
      <w:pPr>
        <w:widowControl w:val="0"/>
        <w:autoSpaceDE w:val="0"/>
        <w:autoSpaceDN w:val="0"/>
        <w:adjustRightInd w:val="0"/>
        <w:jc w:val="center"/>
      </w:pPr>
      <w:proofErr w:type="gramStart"/>
      <w:r>
        <w:t>(в ред. законов Московской области</w:t>
      </w:r>
      <w:proofErr w:type="gramEnd"/>
    </w:p>
    <w:p w:rsidR="009C3FEB" w:rsidRDefault="009C3FEB">
      <w:pPr>
        <w:widowControl w:val="0"/>
        <w:autoSpaceDE w:val="0"/>
        <w:autoSpaceDN w:val="0"/>
        <w:adjustRightInd w:val="0"/>
        <w:jc w:val="center"/>
      </w:pPr>
      <w:r>
        <w:t xml:space="preserve">от 25.05.2010 </w:t>
      </w:r>
      <w:hyperlink r:id="rId5" w:history="1">
        <w:r>
          <w:rPr>
            <w:color w:val="0000FF"/>
          </w:rPr>
          <w:t>N 57/2010-ОЗ</w:t>
        </w:r>
      </w:hyperlink>
      <w:r>
        <w:t xml:space="preserve">, от 02.02.2011 </w:t>
      </w:r>
      <w:hyperlink r:id="rId6" w:history="1">
        <w:r>
          <w:rPr>
            <w:color w:val="0000FF"/>
          </w:rPr>
          <w:t>N 12/2011-ОЗ</w:t>
        </w:r>
      </w:hyperlink>
      <w:r>
        <w:t>,</w:t>
      </w:r>
    </w:p>
    <w:p w:rsidR="009C3FEB" w:rsidRDefault="009C3FEB">
      <w:pPr>
        <w:widowControl w:val="0"/>
        <w:autoSpaceDE w:val="0"/>
        <w:autoSpaceDN w:val="0"/>
        <w:adjustRightInd w:val="0"/>
        <w:jc w:val="center"/>
      </w:pPr>
      <w:r>
        <w:t xml:space="preserve">от 17.06.2011 </w:t>
      </w:r>
      <w:hyperlink r:id="rId7" w:history="1">
        <w:r>
          <w:rPr>
            <w:color w:val="0000FF"/>
          </w:rPr>
          <w:t>N 85/2011-ОЗ</w:t>
        </w:r>
      </w:hyperlink>
      <w:r>
        <w:t xml:space="preserve">, от 19.10.2011 </w:t>
      </w:r>
      <w:hyperlink r:id="rId8" w:history="1">
        <w:r>
          <w:rPr>
            <w:color w:val="0000FF"/>
          </w:rPr>
          <w:t>N 164/2011-ОЗ</w:t>
        </w:r>
      </w:hyperlink>
      <w:r>
        <w:t>,</w:t>
      </w:r>
    </w:p>
    <w:p w:rsidR="009C3FEB" w:rsidRDefault="009C3FEB">
      <w:pPr>
        <w:widowControl w:val="0"/>
        <w:autoSpaceDE w:val="0"/>
        <w:autoSpaceDN w:val="0"/>
        <w:adjustRightInd w:val="0"/>
        <w:jc w:val="center"/>
      </w:pPr>
      <w:r>
        <w:t xml:space="preserve">от 10.12.2012 </w:t>
      </w:r>
      <w:hyperlink r:id="rId9" w:history="1">
        <w:r>
          <w:rPr>
            <w:color w:val="0000FF"/>
          </w:rPr>
          <w:t>N 194/2012-ОЗ</w:t>
        </w:r>
      </w:hyperlink>
      <w:r>
        <w:t xml:space="preserve">, от 27.07.2013 </w:t>
      </w:r>
      <w:hyperlink r:id="rId10" w:history="1">
        <w:r>
          <w:rPr>
            <w:color w:val="0000FF"/>
          </w:rPr>
          <w:t>N 103/2013-ОЗ</w:t>
        </w:r>
      </w:hyperlink>
      <w:r>
        <w:t>,</w:t>
      </w:r>
    </w:p>
    <w:p w:rsidR="009C3FEB" w:rsidRDefault="009C3FEB">
      <w:pPr>
        <w:widowControl w:val="0"/>
        <w:autoSpaceDE w:val="0"/>
        <w:autoSpaceDN w:val="0"/>
        <w:adjustRightInd w:val="0"/>
        <w:jc w:val="center"/>
      </w:pPr>
      <w:r>
        <w:t xml:space="preserve">от 30.12.2013 </w:t>
      </w:r>
      <w:hyperlink r:id="rId11" w:history="1">
        <w:r>
          <w:rPr>
            <w:color w:val="0000FF"/>
          </w:rPr>
          <w:t>N 171/2013-ОЗ</w:t>
        </w:r>
      </w:hyperlink>
      <w:r>
        <w:t xml:space="preserve">, от 10.06.2014 </w:t>
      </w:r>
      <w:hyperlink r:id="rId12" w:history="1">
        <w:r>
          <w:rPr>
            <w:color w:val="0000FF"/>
          </w:rPr>
          <w:t>N 69/2014-ОЗ</w:t>
        </w:r>
      </w:hyperlink>
      <w:r>
        <w:t>)</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0" w:name="Par20"/>
      <w:bookmarkEnd w:id="0"/>
      <w:r>
        <w:t>Статья 1. Общие положения</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 xml:space="preserve">1. Настоящий Закон в соответствии с Федеральным </w:t>
      </w:r>
      <w:hyperlink r:id="rId13" w:history="1">
        <w:r>
          <w:rPr>
            <w:color w:val="0000FF"/>
          </w:rPr>
          <w:t>законом</w:t>
        </w:r>
      </w:hyperlink>
      <w:r>
        <w:t xml:space="preserve"> от 25 декабря 2008 года N 273-ФЗ "О противодействии коррупции" (далее - Федеральный закон от 25 декабря 2008 года N 273-ФЗ) и в пределах полномочий органов государственной власти Московской области определяет основные задачи и меры по противодействию коррупции в Московской области.</w:t>
      </w:r>
    </w:p>
    <w:p w:rsidR="009C3FEB" w:rsidRDefault="009C3FEB">
      <w:pPr>
        <w:widowControl w:val="0"/>
        <w:autoSpaceDE w:val="0"/>
        <w:autoSpaceDN w:val="0"/>
        <w:adjustRightInd w:val="0"/>
        <w:ind w:firstLine="540"/>
        <w:jc w:val="both"/>
      </w:pPr>
      <w:r>
        <w:t xml:space="preserve">2. Для целей настоящего Закона применяются основные понятия, используемые в Федеральном </w:t>
      </w:r>
      <w:hyperlink r:id="rId14" w:history="1">
        <w:r>
          <w:rPr>
            <w:color w:val="0000FF"/>
          </w:rPr>
          <w:t>законе</w:t>
        </w:r>
      </w:hyperlink>
      <w:r>
        <w:t xml:space="preserve"> от 25 декабря 2008 года N 273-ФЗ, а также правовая основа противодействия коррупции, основные принципы противодействия коррупции, установленные Федеральным </w:t>
      </w:r>
      <w:hyperlink r:id="rId15" w:history="1">
        <w:r>
          <w:rPr>
            <w:color w:val="0000FF"/>
          </w:rPr>
          <w:t>законом</w:t>
        </w:r>
      </w:hyperlink>
      <w:r>
        <w:t xml:space="preserve"> от 25 декабря 2008 года N 273-ФЗ.</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1" w:name="Par25"/>
      <w:bookmarkEnd w:id="1"/>
      <w:r>
        <w:t>Статья 2. Основные задачи противодействия коррупции в Московской области</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Основными задачами противодействия коррупции в Московской области являются:</w:t>
      </w:r>
    </w:p>
    <w:p w:rsidR="009C3FEB" w:rsidRDefault="009C3FEB">
      <w:pPr>
        <w:widowControl w:val="0"/>
        <w:autoSpaceDE w:val="0"/>
        <w:autoSpaceDN w:val="0"/>
        <w:adjustRightInd w:val="0"/>
        <w:ind w:firstLine="540"/>
        <w:jc w:val="both"/>
      </w:pPr>
      <w:r>
        <w:t>1) создание системы мер по профилактике коррупции и борьбе с коррупцией в Московской области;</w:t>
      </w:r>
    </w:p>
    <w:p w:rsidR="009C3FEB" w:rsidRDefault="009C3FEB">
      <w:pPr>
        <w:widowControl w:val="0"/>
        <w:autoSpaceDE w:val="0"/>
        <w:autoSpaceDN w:val="0"/>
        <w:adjustRightInd w:val="0"/>
        <w:ind w:firstLine="540"/>
        <w:jc w:val="both"/>
      </w:pPr>
      <w:r>
        <w:t>2) выявление и устранение причин, порождающих коррупцию, противодействие условиям, способствующим ее появлению;</w:t>
      </w:r>
    </w:p>
    <w:p w:rsidR="009C3FEB" w:rsidRDefault="009C3FEB">
      <w:pPr>
        <w:widowControl w:val="0"/>
        <w:autoSpaceDE w:val="0"/>
        <w:autoSpaceDN w:val="0"/>
        <w:adjustRightInd w:val="0"/>
        <w:ind w:firstLine="540"/>
        <w:jc w:val="both"/>
      </w:pPr>
      <w:r>
        <w:t>3) формирование в обществе антикоррупционного сознания и нетерпимости по отношению к коррупционным действиям;</w:t>
      </w:r>
    </w:p>
    <w:p w:rsidR="009C3FEB" w:rsidRDefault="009C3FEB">
      <w:pPr>
        <w:widowControl w:val="0"/>
        <w:autoSpaceDE w:val="0"/>
        <w:autoSpaceDN w:val="0"/>
        <w:adjustRightInd w:val="0"/>
        <w:ind w:firstLine="540"/>
        <w:jc w:val="both"/>
      </w:pPr>
      <w:r>
        <w:t>4) вовлечение граждан и организаций в реализацию основных задач противодействия коррупции в Московской области.</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2" w:name="Par33"/>
      <w:bookmarkEnd w:id="2"/>
      <w:r>
        <w:t>Статья 3. Основные меры по противодействию коррупции в Московской области</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Основными мерами по противодействию коррупции в Московской области являются:</w:t>
      </w:r>
    </w:p>
    <w:p w:rsidR="009C3FEB" w:rsidRDefault="009C3FEB">
      <w:pPr>
        <w:widowControl w:val="0"/>
        <w:autoSpaceDE w:val="0"/>
        <w:autoSpaceDN w:val="0"/>
        <w:adjustRightInd w:val="0"/>
        <w:ind w:firstLine="540"/>
        <w:jc w:val="both"/>
      </w:pPr>
      <w:r>
        <w:t>1) разработка, утверждение и реализация государственной программы Московской области и (или) плана противодействия коррупции в Московской области, планов противодействия коррупции в органах государственной власти Московской области, государственных органах Московской области;</w:t>
      </w:r>
    </w:p>
    <w:p w:rsidR="009C3FEB" w:rsidRDefault="009C3FEB">
      <w:pPr>
        <w:widowControl w:val="0"/>
        <w:autoSpaceDE w:val="0"/>
        <w:autoSpaceDN w:val="0"/>
        <w:adjustRightInd w:val="0"/>
        <w:jc w:val="both"/>
      </w:pPr>
      <w:r>
        <w:t xml:space="preserve">(в ред. законов Московской области от 17.06.2011 </w:t>
      </w:r>
      <w:hyperlink r:id="rId16" w:history="1">
        <w:r>
          <w:rPr>
            <w:color w:val="0000FF"/>
          </w:rPr>
          <w:t>N 85/2011-ОЗ</w:t>
        </w:r>
      </w:hyperlink>
      <w:r>
        <w:t xml:space="preserve">, от 27.07.2013 </w:t>
      </w:r>
      <w:hyperlink r:id="rId17" w:history="1">
        <w:r>
          <w:rPr>
            <w:color w:val="0000FF"/>
          </w:rPr>
          <w:t>N 103/2013-</w:t>
        </w:r>
        <w:r>
          <w:rPr>
            <w:color w:val="0000FF"/>
          </w:rPr>
          <w:lastRenderedPageBreak/>
          <w:t>ОЗ</w:t>
        </w:r>
      </w:hyperlink>
      <w:r>
        <w:t>)</w:t>
      </w:r>
    </w:p>
    <w:p w:rsidR="009C3FEB" w:rsidRDefault="009C3FEB">
      <w:pPr>
        <w:widowControl w:val="0"/>
        <w:autoSpaceDE w:val="0"/>
        <w:autoSpaceDN w:val="0"/>
        <w:adjustRightInd w:val="0"/>
        <w:ind w:firstLine="540"/>
        <w:jc w:val="both"/>
      </w:pPr>
      <w:r>
        <w:t>2) антикоррупционная экспертиза нормативных правовых актов Московской области и их проектов;</w:t>
      </w:r>
    </w:p>
    <w:p w:rsidR="009C3FEB" w:rsidRDefault="009C3FEB">
      <w:pPr>
        <w:widowControl w:val="0"/>
        <w:autoSpaceDE w:val="0"/>
        <w:autoSpaceDN w:val="0"/>
        <w:adjustRightInd w:val="0"/>
        <w:ind w:firstLine="540"/>
        <w:jc w:val="both"/>
      </w:pPr>
      <w:r>
        <w:t>3) антикоррупционные образование и пропаганда;</w:t>
      </w:r>
    </w:p>
    <w:p w:rsidR="009C3FEB" w:rsidRDefault="009C3FEB">
      <w:pPr>
        <w:widowControl w:val="0"/>
        <w:autoSpaceDE w:val="0"/>
        <w:autoSpaceDN w:val="0"/>
        <w:adjustRightInd w:val="0"/>
        <w:ind w:firstLine="540"/>
        <w:jc w:val="both"/>
      </w:pPr>
      <w:r>
        <w:t>4)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w:t>
      </w:r>
    </w:p>
    <w:p w:rsidR="009C3FEB" w:rsidRDefault="009C3FEB">
      <w:pPr>
        <w:widowControl w:val="0"/>
        <w:autoSpaceDE w:val="0"/>
        <w:autoSpaceDN w:val="0"/>
        <w:adjustRightInd w:val="0"/>
        <w:ind w:firstLine="540"/>
        <w:jc w:val="both"/>
      </w:pPr>
      <w:r>
        <w:t>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3" w:name="Par43"/>
      <w:bookmarkEnd w:id="3"/>
      <w:r>
        <w:t>Статья 4. Государственная программа Московской области по противодействию коррупции, план противодействия коррупции в Московской области и планы противодействия коррупции в органах государственной власти Московской области, государственных органах Московской области</w:t>
      </w:r>
    </w:p>
    <w:p w:rsidR="009C3FEB" w:rsidRDefault="009C3FEB">
      <w:pPr>
        <w:widowControl w:val="0"/>
        <w:autoSpaceDE w:val="0"/>
        <w:autoSpaceDN w:val="0"/>
        <w:adjustRightInd w:val="0"/>
        <w:jc w:val="both"/>
      </w:pPr>
      <w:r>
        <w:t xml:space="preserve">(в ред. законов Московской области от 17.06.2011 </w:t>
      </w:r>
      <w:hyperlink r:id="rId18" w:history="1">
        <w:r>
          <w:rPr>
            <w:color w:val="0000FF"/>
          </w:rPr>
          <w:t>N 85/2011-ОЗ</w:t>
        </w:r>
      </w:hyperlink>
      <w:r>
        <w:t xml:space="preserve">, от 27.07.2013 </w:t>
      </w:r>
      <w:hyperlink r:id="rId19" w:history="1">
        <w:r>
          <w:rPr>
            <w:color w:val="0000FF"/>
          </w:rPr>
          <w:t>N 103/2013-ОЗ</w:t>
        </w:r>
      </w:hyperlink>
      <w:r>
        <w:t>)</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 xml:space="preserve">1. Государственная </w:t>
      </w:r>
      <w:hyperlink r:id="rId20" w:history="1">
        <w:r>
          <w:rPr>
            <w:color w:val="0000FF"/>
          </w:rPr>
          <w:t>программа</w:t>
        </w:r>
      </w:hyperlink>
      <w:r>
        <w:t xml:space="preserve"> Московской области по противодействию коррупции утверждается Правительством Московской области и представляет собой согласованный комплекс целевых мероприятий правового, экономического, образовательного, воспитательного, организационного и иного характера, направленный на противодействие коррупции в Московской области.</w:t>
      </w:r>
    </w:p>
    <w:p w:rsidR="009C3FEB" w:rsidRDefault="009C3FEB">
      <w:pPr>
        <w:widowControl w:val="0"/>
        <w:autoSpaceDE w:val="0"/>
        <w:autoSpaceDN w:val="0"/>
        <w:adjustRightInd w:val="0"/>
        <w:jc w:val="both"/>
      </w:pPr>
      <w:r>
        <w:t xml:space="preserve">(в ред. </w:t>
      </w:r>
      <w:hyperlink r:id="rId21" w:history="1">
        <w:r>
          <w:rPr>
            <w:color w:val="0000FF"/>
          </w:rPr>
          <w:t>Закона</w:t>
        </w:r>
      </w:hyperlink>
      <w:r>
        <w:t xml:space="preserve"> Московской области от 27.07.2013 N 103/2013-ОЗ)</w:t>
      </w:r>
    </w:p>
    <w:p w:rsidR="009C3FEB" w:rsidRDefault="009C3FEB">
      <w:pPr>
        <w:widowControl w:val="0"/>
        <w:autoSpaceDE w:val="0"/>
        <w:autoSpaceDN w:val="0"/>
        <w:adjustRightInd w:val="0"/>
        <w:ind w:firstLine="540"/>
        <w:jc w:val="both"/>
      </w:pPr>
      <w:r>
        <w:t xml:space="preserve">2. Разработка, формирование и реализация государственной программы Московской области по противодействию коррупции осуществляется в соответствии с </w:t>
      </w:r>
      <w:hyperlink r:id="rId22" w:history="1">
        <w:r>
          <w:rPr>
            <w:color w:val="0000FF"/>
          </w:rPr>
          <w:t>Порядком</w:t>
        </w:r>
      </w:hyperlink>
      <w:r>
        <w:t xml:space="preserve"> принятия решений о разработке государственных программ Московской области, их формирования и реализации, утвержденным Правительством Московской области.</w:t>
      </w:r>
    </w:p>
    <w:p w:rsidR="009C3FEB" w:rsidRDefault="009C3FEB">
      <w:pPr>
        <w:widowControl w:val="0"/>
        <w:autoSpaceDE w:val="0"/>
        <w:autoSpaceDN w:val="0"/>
        <w:adjustRightInd w:val="0"/>
        <w:jc w:val="both"/>
      </w:pPr>
      <w:r>
        <w:t xml:space="preserve">(в ред. </w:t>
      </w:r>
      <w:hyperlink r:id="rId23" w:history="1">
        <w:r>
          <w:rPr>
            <w:color w:val="0000FF"/>
          </w:rPr>
          <w:t>Закона</w:t>
        </w:r>
      </w:hyperlink>
      <w:r>
        <w:t xml:space="preserve"> Московской области от 27.07.2013 N 103/2013-ОЗ)</w:t>
      </w:r>
    </w:p>
    <w:p w:rsidR="009C3FEB" w:rsidRDefault="009C3FEB">
      <w:pPr>
        <w:widowControl w:val="0"/>
        <w:autoSpaceDE w:val="0"/>
        <w:autoSpaceDN w:val="0"/>
        <w:adjustRightInd w:val="0"/>
        <w:ind w:firstLine="540"/>
        <w:jc w:val="both"/>
      </w:pPr>
      <w:r>
        <w:t>2.1. План противодействия коррупции в Московской области представляет собой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Московской области, и последовательно реализуемых исполнительными органами государственной власти Московской области, государственными органами Московской области в пределах своих полномочий.</w:t>
      </w:r>
    </w:p>
    <w:p w:rsidR="009C3FEB" w:rsidRDefault="009C3FEB">
      <w:pPr>
        <w:widowControl w:val="0"/>
        <w:autoSpaceDE w:val="0"/>
        <w:autoSpaceDN w:val="0"/>
        <w:adjustRightInd w:val="0"/>
        <w:ind w:firstLine="540"/>
        <w:jc w:val="both"/>
      </w:pPr>
      <w:r>
        <w:t>План противодействия коррупции в Московской области разрабатывается и утверждается в порядке, установленном Губернатором Московской области.</w:t>
      </w:r>
    </w:p>
    <w:p w:rsidR="009C3FEB" w:rsidRDefault="009C3FEB">
      <w:pPr>
        <w:widowControl w:val="0"/>
        <w:autoSpaceDE w:val="0"/>
        <w:autoSpaceDN w:val="0"/>
        <w:adjustRightInd w:val="0"/>
        <w:jc w:val="both"/>
      </w:pPr>
      <w:r>
        <w:t>(</w:t>
      </w:r>
      <w:proofErr w:type="gramStart"/>
      <w:r>
        <w:t>ч</w:t>
      </w:r>
      <w:proofErr w:type="gramEnd"/>
      <w:r>
        <w:t xml:space="preserve">асть 2.1 введена </w:t>
      </w:r>
      <w:hyperlink r:id="rId24" w:history="1">
        <w:r>
          <w:rPr>
            <w:color w:val="0000FF"/>
          </w:rPr>
          <w:t>Законом</w:t>
        </w:r>
      </w:hyperlink>
      <w:r>
        <w:t xml:space="preserve"> Московской области от 17.06.2011 N 85/2011-ОЗ)</w:t>
      </w:r>
    </w:p>
    <w:p w:rsidR="009C3FEB" w:rsidRDefault="009C3FEB">
      <w:pPr>
        <w:widowControl w:val="0"/>
        <w:autoSpaceDE w:val="0"/>
        <w:autoSpaceDN w:val="0"/>
        <w:adjustRightInd w:val="0"/>
        <w:ind w:firstLine="540"/>
        <w:jc w:val="both"/>
      </w:pPr>
      <w:r>
        <w:t>3. Планы противодействия коррупции в органах государственной власти Московской области, государственных органах Московской области являются намеченной системой мероприятий, направленных на устранение причин и условий, порождающих коррупцию.</w:t>
      </w:r>
    </w:p>
    <w:p w:rsidR="009C3FEB" w:rsidRDefault="009C3FEB">
      <w:pPr>
        <w:widowControl w:val="0"/>
        <w:autoSpaceDE w:val="0"/>
        <w:autoSpaceDN w:val="0"/>
        <w:adjustRightInd w:val="0"/>
        <w:ind w:firstLine="540"/>
        <w:jc w:val="both"/>
      </w:pPr>
      <w:r>
        <w:t>Планы противодействия коррупции в органах государственной власти Московской области, государственных органах Московской области ежегодно разрабатываются, утверждаются и реализуются данными органами самостоятельно.</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4" w:name="Par56"/>
      <w:bookmarkEnd w:id="4"/>
      <w:r>
        <w:t>Статья 5. Антикоррупционная экспертиза нормативных правовых актов Московской области и их проектов</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 xml:space="preserve">1. Антикоррупционная экспертиза нормативных правовых актов Московской области и их проектов направлена на предупреждение включения в проекты нормативных правовых актов Московской области положений, способствующих созданию условий для проявления коррупции, а также на выявление и устранение таких положений в </w:t>
      </w:r>
      <w:r>
        <w:lastRenderedPageBreak/>
        <w:t>нормативных правовых актах Московской области.</w:t>
      </w:r>
    </w:p>
    <w:p w:rsidR="009C3FEB" w:rsidRDefault="009C3FEB">
      <w:pPr>
        <w:widowControl w:val="0"/>
        <w:autoSpaceDE w:val="0"/>
        <w:autoSpaceDN w:val="0"/>
        <w:adjustRightInd w:val="0"/>
        <w:ind w:firstLine="540"/>
        <w:jc w:val="both"/>
      </w:pPr>
      <w:r>
        <w:t xml:space="preserve">2. </w:t>
      </w:r>
      <w:proofErr w:type="gramStart"/>
      <w:r>
        <w:t>Антикоррупционная экспертиза проводится в отношении проектов законов Московской области и поправок к ним, проектов постановлений Губернатора Московской области, проектов постановлений Московской областной Думы, проектов постановлений Правительства Московской области, проектов распоряжений руководителя Администрации Губернатора Московской области, проектов распоряжений центральных исполнительных органов государственной власти Московской области, государственных органов Московской области, затрагивающих права, свободы и обязанности человека и гражданина, устанавливающих правовой статус органов</w:t>
      </w:r>
      <w:proofErr w:type="gramEnd"/>
      <w:r>
        <w:t>, организаций или имеющих межведомственный характер.</w:t>
      </w:r>
    </w:p>
    <w:p w:rsidR="009C3FEB" w:rsidRDefault="009C3FEB">
      <w:pPr>
        <w:widowControl w:val="0"/>
        <w:autoSpaceDE w:val="0"/>
        <w:autoSpaceDN w:val="0"/>
        <w:adjustRightInd w:val="0"/>
        <w:jc w:val="both"/>
      </w:pPr>
      <w:r>
        <w:t xml:space="preserve">(в ред. </w:t>
      </w:r>
      <w:hyperlink r:id="rId25" w:history="1">
        <w:r>
          <w:rPr>
            <w:color w:val="0000FF"/>
          </w:rPr>
          <w:t>Закона</w:t>
        </w:r>
      </w:hyperlink>
      <w:r>
        <w:t xml:space="preserve"> Московской области от 10.12.2012 N 194/2012-ОЗ)</w:t>
      </w:r>
    </w:p>
    <w:p w:rsidR="009C3FEB" w:rsidRDefault="009C3FEB">
      <w:pPr>
        <w:widowControl w:val="0"/>
        <w:autoSpaceDE w:val="0"/>
        <w:autoSpaceDN w:val="0"/>
        <w:adjustRightInd w:val="0"/>
        <w:ind w:firstLine="540"/>
        <w:jc w:val="both"/>
      </w:pPr>
      <w:r>
        <w:t xml:space="preserve">3. Антикоррупционная экспертиза нормативных правовых актов Московской области и их проектов осуществляется по </w:t>
      </w:r>
      <w:hyperlink r:id="rId26" w:history="1">
        <w:r>
          <w:rPr>
            <w:color w:val="0000FF"/>
          </w:rPr>
          <w:t>методике</w:t>
        </w:r>
      </w:hyperlink>
      <w:r>
        <w:t>, утвержденной Правительством Российской Федерации.</w:t>
      </w:r>
    </w:p>
    <w:p w:rsidR="009C3FEB" w:rsidRDefault="009C3FEB">
      <w:pPr>
        <w:widowControl w:val="0"/>
        <w:autoSpaceDE w:val="0"/>
        <w:autoSpaceDN w:val="0"/>
        <w:adjustRightInd w:val="0"/>
        <w:jc w:val="both"/>
      </w:pPr>
      <w:r>
        <w:t xml:space="preserve">(часть 3 в ред. </w:t>
      </w:r>
      <w:hyperlink r:id="rId27" w:history="1">
        <w:r>
          <w:rPr>
            <w:color w:val="0000FF"/>
          </w:rPr>
          <w:t>Закона</w:t>
        </w:r>
      </w:hyperlink>
      <w:r>
        <w:t xml:space="preserve"> Московской области от 25.05.2010 N 57/2010-ОЗ)</w:t>
      </w:r>
    </w:p>
    <w:p w:rsidR="009C3FEB" w:rsidRDefault="009C3FEB">
      <w:pPr>
        <w:widowControl w:val="0"/>
        <w:autoSpaceDE w:val="0"/>
        <w:autoSpaceDN w:val="0"/>
        <w:adjustRightInd w:val="0"/>
        <w:ind w:firstLine="540"/>
        <w:jc w:val="both"/>
      </w:pPr>
      <w:r>
        <w:t>4. Порядок проведения антикоррупционной экспертизы нормативных правовых актов Губернатора Московской области,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распоряжений руководителя Администрации Губернатора Московской области, носящих нормативный характер, и их проектов, устанавливается Губернатором Московской области.</w:t>
      </w:r>
    </w:p>
    <w:p w:rsidR="009C3FEB" w:rsidRDefault="009C3FEB">
      <w:pPr>
        <w:widowControl w:val="0"/>
        <w:autoSpaceDE w:val="0"/>
        <w:autoSpaceDN w:val="0"/>
        <w:adjustRightInd w:val="0"/>
        <w:jc w:val="both"/>
      </w:pPr>
      <w:r>
        <w:t>(</w:t>
      </w:r>
      <w:proofErr w:type="gramStart"/>
      <w:r>
        <w:t>ч</w:t>
      </w:r>
      <w:proofErr w:type="gramEnd"/>
      <w:r>
        <w:t xml:space="preserve">асть 4 в ред. </w:t>
      </w:r>
      <w:hyperlink r:id="rId28" w:history="1">
        <w:r>
          <w:rPr>
            <w:color w:val="0000FF"/>
          </w:rPr>
          <w:t>Закона</w:t>
        </w:r>
      </w:hyperlink>
      <w:r>
        <w:t xml:space="preserve"> Московской области от 10.12.2012 N 194/2012-ОЗ)</w:t>
      </w:r>
    </w:p>
    <w:p w:rsidR="009C3FEB" w:rsidRDefault="009C3FEB">
      <w:pPr>
        <w:widowControl w:val="0"/>
        <w:autoSpaceDE w:val="0"/>
        <w:autoSpaceDN w:val="0"/>
        <w:adjustRightInd w:val="0"/>
        <w:ind w:firstLine="540"/>
        <w:jc w:val="both"/>
      </w:pPr>
      <w:r>
        <w:t xml:space="preserve">5. Утратила силу с 1 января 2013 года. - </w:t>
      </w:r>
      <w:hyperlink r:id="rId29" w:history="1">
        <w:r>
          <w:rPr>
            <w:color w:val="0000FF"/>
          </w:rPr>
          <w:t>Закон</w:t>
        </w:r>
      </w:hyperlink>
      <w:r>
        <w:t xml:space="preserve"> Московской области от 10.12.2012 N 194/2012-ОЗ.</w:t>
      </w:r>
    </w:p>
    <w:p w:rsidR="009C3FEB" w:rsidRDefault="009C3FEB">
      <w:pPr>
        <w:widowControl w:val="0"/>
        <w:autoSpaceDE w:val="0"/>
        <w:autoSpaceDN w:val="0"/>
        <w:adjustRightInd w:val="0"/>
        <w:ind w:firstLine="540"/>
        <w:jc w:val="both"/>
      </w:pPr>
      <w:r>
        <w:t>6. Проекты нормативных правовых актов, принимаемых Московской областной Думой, подлежат обязательной первичной антикоррупционной экспертизе, которая проводится субъектами права законодательной инициативы в Московской областной Думе в ходе их разработки - при формулировке концепции, структуры и конкретных правовых норм.</w:t>
      </w:r>
    </w:p>
    <w:p w:rsidR="009C3FEB" w:rsidRDefault="009C3FEB">
      <w:pPr>
        <w:widowControl w:val="0"/>
        <w:autoSpaceDE w:val="0"/>
        <w:autoSpaceDN w:val="0"/>
        <w:adjustRightInd w:val="0"/>
        <w:ind w:firstLine="540"/>
        <w:jc w:val="both"/>
      </w:pPr>
      <w:r>
        <w:t>Результатом первичной антикоррупционной экспертизы является вывод в пояснительной записке к вносимому проекту нормативного правового акта Московской области о том, что положений, способствующих созданию условий для проявления коррупции, в проекте нормативного правового акта не выявлено. Отсутствие в пояснительной записке такого вывода является основанием для отказа в принятии проекта нормативного правового акта Московской области к рассмотрению Московской областной Думой.</w:t>
      </w:r>
    </w:p>
    <w:p w:rsidR="009C3FEB" w:rsidRDefault="009C3FEB">
      <w:pPr>
        <w:widowControl w:val="0"/>
        <w:autoSpaceDE w:val="0"/>
        <w:autoSpaceDN w:val="0"/>
        <w:adjustRightInd w:val="0"/>
        <w:ind w:firstLine="540"/>
        <w:jc w:val="both"/>
      </w:pPr>
      <w:r>
        <w:t xml:space="preserve">7. Проведение антикоррупционной экспертизы проекта нормативного правового акта, внесенного на рассмотрение в Московскую областную Думу, осуществляется на всех этапах его прохождения в Московской областной Думе в порядке, установленном </w:t>
      </w:r>
      <w:hyperlink r:id="rId30" w:history="1">
        <w:r>
          <w:rPr>
            <w:color w:val="0000FF"/>
          </w:rPr>
          <w:t>Регламентом</w:t>
        </w:r>
      </w:hyperlink>
      <w:r>
        <w:t xml:space="preserve"> Московской областной Думы.</w:t>
      </w:r>
    </w:p>
    <w:p w:rsidR="009C3FEB" w:rsidRDefault="009C3FEB">
      <w:pPr>
        <w:widowControl w:val="0"/>
        <w:autoSpaceDE w:val="0"/>
        <w:autoSpaceDN w:val="0"/>
        <w:adjustRightInd w:val="0"/>
        <w:ind w:firstLine="540"/>
        <w:jc w:val="both"/>
      </w:pPr>
      <w:r>
        <w:t>8. Проведение антикоррупционной экспертизы законов Московской области осуществляется Комиссией по проведению антикоррупционной экспертизы законов Московской области.</w:t>
      </w:r>
    </w:p>
    <w:p w:rsidR="009C3FEB" w:rsidRDefault="009C3FEB">
      <w:pPr>
        <w:widowControl w:val="0"/>
        <w:autoSpaceDE w:val="0"/>
        <w:autoSpaceDN w:val="0"/>
        <w:adjustRightInd w:val="0"/>
        <w:ind w:firstLine="540"/>
        <w:jc w:val="both"/>
      </w:pPr>
      <w:r>
        <w:t xml:space="preserve">9. Проведение антикоррупционной экспертизы постановлений Московской областной Думы осуществляется в порядке, установленном </w:t>
      </w:r>
      <w:hyperlink r:id="rId31" w:history="1">
        <w:r>
          <w:rPr>
            <w:color w:val="0000FF"/>
          </w:rPr>
          <w:t>Регламентом</w:t>
        </w:r>
      </w:hyperlink>
      <w:r>
        <w:t xml:space="preserve"> Московской областной Думы.</w:t>
      </w:r>
    </w:p>
    <w:p w:rsidR="009C3FEB" w:rsidRDefault="009C3FEB">
      <w:pPr>
        <w:widowControl w:val="0"/>
        <w:autoSpaceDE w:val="0"/>
        <w:autoSpaceDN w:val="0"/>
        <w:adjustRightInd w:val="0"/>
        <w:ind w:firstLine="540"/>
        <w:jc w:val="both"/>
      </w:pPr>
      <w:r>
        <w:t>10. Общественная антикоррупционная экспертиза нормативных правовых актов Московской области и их проектов проводится Общественной палатой Московской области, общественными объединениями, осуществляющими деятельность и зарегистрированными на территории Московской области, в инициативном порядке и за счет собственных средств.</w:t>
      </w:r>
    </w:p>
    <w:p w:rsidR="009C3FEB" w:rsidRDefault="009C3FEB">
      <w:pPr>
        <w:widowControl w:val="0"/>
        <w:autoSpaceDE w:val="0"/>
        <w:autoSpaceDN w:val="0"/>
        <w:adjustRightInd w:val="0"/>
        <w:ind w:firstLine="540"/>
        <w:jc w:val="both"/>
      </w:pPr>
      <w:r>
        <w:t xml:space="preserve">Заключение общественной антикоррупционной экспертизы для органов </w:t>
      </w:r>
      <w:r>
        <w:lastRenderedPageBreak/>
        <w:t>государственной власти Московской области носит рекомендательный характер.</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5" w:name="Par74"/>
      <w:bookmarkEnd w:id="5"/>
      <w:r>
        <w:t>Статья 6. Комиссия по проведению антикоррупционной экспертизы законов Московской области</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1. Для проведения антикоррупционной экспертизы законов Московской области образуется Комиссия по проведению антикоррупционной экспертизы законов Московской области (далее - Комиссия) из представителей Губернатора Московской области и Московской областной Думы.</w:t>
      </w:r>
    </w:p>
    <w:p w:rsidR="009C3FEB" w:rsidRDefault="009C3FEB">
      <w:pPr>
        <w:widowControl w:val="0"/>
        <w:autoSpaceDE w:val="0"/>
        <w:autoSpaceDN w:val="0"/>
        <w:adjustRightInd w:val="0"/>
        <w:ind w:firstLine="540"/>
        <w:jc w:val="both"/>
      </w:pPr>
      <w:r>
        <w:t>Комиссия состоит из 11 членов. Членами Комиссии являются председатель Комиссии, пять представителей Губернатора Московской области и пять представителей Московской областной Думы.</w:t>
      </w:r>
    </w:p>
    <w:p w:rsidR="009C3FEB" w:rsidRDefault="009C3FEB">
      <w:pPr>
        <w:widowControl w:val="0"/>
        <w:autoSpaceDE w:val="0"/>
        <w:autoSpaceDN w:val="0"/>
        <w:adjustRightInd w:val="0"/>
        <w:ind w:firstLine="540"/>
        <w:jc w:val="both"/>
      </w:pPr>
      <w:r>
        <w:t xml:space="preserve">Председатель Комиссии назначается и освобождается по представлению Губернатора Московской области постановлением Московской областной Думы в порядке, установленном </w:t>
      </w:r>
      <w:hyperlink r:id="rId32" w:history="1">
        <w:r>
          <w:rPr>
            <w:color w:val="0000FF"/>
          </w:rPr>
          <w:t>Регламентом</w:t>
        </w:r>
      </w:hyperlink>
      <w:r>
        <w:t xml:space="preserve"> Московской областной Думы.</w:t>
      </w:r>
    </w:p>
    <w:p w:rsidR="009C3FEB" w:rsidRDefault="009C3FEB">
      <w:pPr>
        <w:widowControl w:val="0"/>
        <w:autoSpaceDE w:val="0"/>
        <w:autoSpaceDN w:val="0"/>
        <w:adjustRightInd w:val="0"/>
        <w:ind w:firstLine="540"/>
        <w:jc w:val="both"/>
      </w:pPr>
      <w:r>
        <w:t>Заместители председателя Комиссии избираются по одному от представителей Губернатора Московской области и Московской областной Думы раздельным голосованием, проводимым среди соответствующих представителей.</w:t>
      </w:r>
    </w:p>
    <w:p w:rsidR="009C3FEB" w:rsidRDefault="009C3FEB">
      <w:pPr>
        <w:widowControl w:val="0"/>
        <w:autoSpaceDE w:val="0"/>
        <w:autoSpaceDN w:val="0"/>
        <w:adjustRightInd w:val="0"/>
        <w:ind w:firstLine="540"/>
        <w:jc w:val="both"/>
      </w:pPr>
      <w:r>
        <w:t xml:space="preserve">Представители Губернатора Московской области назначаются и отзываются распоряжением Губернатора Московской области в установленном им порядке, представители Московской областной Думы - постановлением Московской областной Думы в порядке, установленном </w:t>
      </w:r>
      <w:hyperlink r:id="rId33" w:history="1">
        <w:r>
          <w:rPr>
            <w:color w:val="0000FF"/>
          </w:rPr>
          <w:t>Регламентом</w:t>
        </w:r>
      </w:hyperlink>
      <w:r>
        <w:t xml:space="preserve"> Московской областной Думы.</w:t>
      </w:r>
    </w:p>
    <w:p w:rsidR="009C3FEB" w:rsidRDefault="009C3FEB">
      <w:pPr>
        <w:widowControl w:val="0"/>
        <w:autoSpaceDE w:val="0"/>
        <w:autoSpaceDN w:val="0"/>
        <w:adjustRightInd w:val="0"/>
        <w:ind w:firstLine="540"/>
        <w:jc w:val="both"/>
      </w:pPr>
      <w:r>
        <w:t>2. Губернатор Московской области и Московская областная Дума назначают своих представителей в состав Комиссии на срок своих полномочий. Губернатор Московской области и Московская областная Дума имеют право на досрочный отзыв своих представителей. В этом случае новый представитель должен быть назначен в течение месяца после принятия акта о досрочном отзыве соответствующего представителя.</w:t>
      </w:r>
    </w:p>
    <w:p w:rsidR="009C3FEB" w:rsidRDefault="009C3FEB">
      <w:pPr>
        <w:widowControl w:val="0"/>
        <w:autoSpaceDE w:val="0"/>
        <w:autoSpaceDN w:val="0"/>
        <w:adjustRightInd w:val="0"/>
        <w:ind w:firstLine="540"/>
        <w:jc w:val="both"/>
      </w:pPr>
      <w:r>
        <w:t>Представители Губернатора Московской области и Московской областной Думы являются постоянными членами Комиссии и должны принимать личное участие в заседаниях Комиссии.</w:t>
      </w:r>
    </w:p>
    <w:p w:rsidR="009C3FEB" w:rsidRDefault="009C3FEB">
      <w:pPr>
        <w:widowControl w:val="0"/>
        <w:autoSpaceDE w:val="0"/>
        <w:autoSpaceDN w:val="0"/>
        <w:adjustRightInd w:val="0"/>
        <w:ind w:firstLine="540"/>
        <w:jc w:val="both"/>
      </w:pPr>
      <w:r>
        <w:t>3. Комиссией самостоятельно утверждается порядок своей деятельности. Обеспечивает деятельность Комиссии аппарат Московской областной Думы.</w:t>
      </w:r>
    </w:p>
    <w:p w:rsidR="009C3FEB" w:rsidRDefault="009C3FEB">
      <w:pPr>
        <w:widowControl w:val="0"/>
        <w:autoSpaceDE w:val="0"/>
        <w:autoSpaceDN w:val="0"/>
        <w:adjustRightInd w:val="0"/>
        <w:ind w:firstLine="540"/>
        <w:jc w:val="both"/>
      </w:pPr>
      <w:r>
        <w:t>4. Заседания Комиссии проводятся по мере поступления обращений о проведении антикоррупционной экспертизы законов Московской области.</w:t>
      </w:r>
    </w:p>
    <w:p w:rsidR="009C3FEB" w:rsidRDefault="009C3FEB">
      <w:pPr>
        <w:widowControl w:val="0"/>
        <w:autoSpaceDE w:val="0"/>
        <w:autoSpaceDN w:val="0"/>
        <w:adjustRightInd w:val="0"/>
        <w:ind w:firstLine="540"/>
        <w:jc w:val="both"/>
      </w:pPr>
      <w:r>
        <w:t>Заседание Комиссии проводится, если на нем присутствует не менее семи членов Комиссии.</w:t>
      </w:r>
    </w:p>
    <w:p w:rsidR="009C3FEB" w:rsidRDefault="009C3FEB">
      <w:pPr>
        <w:widowControl w:val="0"/>
        <w:autoSpaceDE w:val="0"/>
        <w:autoSpaceDN w:val="0"/>
        <w:adjustRightInd w:val="0"/>
        <w:ind w:firstLine="540"/>
        <w:jc w:val="both"/>
      </w:pPr>
      <w:r>
        <w:t>Комиссия принимает решение простым большинством голосов от присутствующих на заседании членов Комиссии.</w:t>
      </w:r>
    </w:p>
    <w:p w:rsidR="009C3FEB" w:rsidRDefault="009C3FEB">
      <w:pPr>
        <w:widowControl w:val="0"/>
        <w:autoSpaceDE w:val="0"/>
        <w:autoSpaceDN w:val="0"/>
        <w:adjustRightInd w:val="0"/>
        <w:ind w:firstLine="540"/>
        <w:jc w:val="both"/>
      </w:pPr>
      <w:r>
        <w:t>5. По результатам проведения антикоррупционной экспертизы закона Московской области составляется мотивированное заключение о наличии или отсутствии коррупционной правовой нормы в законе Московской области, которое является основанием для внесения изменения в этот закон или основанием для его отмены. Решение Комиссии оформляется протоколом.</w:t>
      </w:r>
    </w:p>
    <w:p w:rsidR="009C3FEB" w:rsidRDefault="009C3FEB">
      <w:pPr>
        <w:widowControl w:val="0"/>
        <w:autoSpaceDE w:val="0"/>
        <w:autoSpaceDN w:val="0"/>
        <w:adjustRightInd w:val="0"/>
        <w:ind w:firstLine="540"/>
        <w:jc w:val="both"/>
      </w:pPr>
      <w:r>
        <w:t>6. В случаях, требующих специальных знаний, Комиссия имеет право привлекать к работе на общественных началах специалистов в соответствующей области знаний.</w:t>
      </w:r>
    </w:p>
    <w:p w:rsidR="009C3FEB" w:rsidRDefault="009C3FEB">
      <w:pPr>
        <w:widowControl w:val="0"/>
        <w:autoSpaceDE w:val="0"/>
        <w:autoSpaceDN w:val="0"/>
        <w:adjustRightInd w:val="0"/>
        <w:ind w:firstLine="540"/>
        <w:jc w:val="both"/>
      </w:pPr>
      <w:r>
        <w:t>7. Право обращения в Комиссию о проведении антикоррупционной экспертизы законов Московской области имеют субъекты права законодательной инициативы в Московской областной Думе.</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6" w:name="Par91"/>
      <w:bookmarkEnd w:id="6"/>
      <w:r>
        <w:t>Статья 7. Независимая антикоррупционная экспертиза проектов нормативных правовых актов Московской области</w:t>
      </w:r>
    </w:p>
    <w:p w:rsidR="009C3FEB" w:rsidRDefault="009C3FEB">
      <w:pPr>
        <w:widowControl w:val="0"/>
        <w:autoSpaceDE w:val="0"/>
        <w:autoSpaceDN w:val="0"/>
        <w:adjustRightInd w:val="0"/>
        <w:ind w:firstLine="540"/>
        <w:jc w:val="both"/>
      </w:pPr>
    </w:p>
    <w:p w:rsidR="009C3FEB" w:rsidRDefault="009C3FEB">
      <w:pPr>
        <w:widowControl w:val="0"/>
        <w:autoSpaceDE w:val="0"/>
        <w:autoSpaceDN w:val="0"/>
        <w:adjustRightInd w:val="0"/>
        <w:ind w:firstLine="540"/>
        <w:jc w:val="both"/>
      </w:pPr>
      <w:r>
        <w:lastRenderedPageBreak/>
        <w:t xml:space="preserve">(в ред. </w:t>
      </w:r>
      <w:hyperlink r:id="rId34" w:history="1">
        <w:r>
          <w:rPr>
            <w:color w:val="0000FF"/>
          </w:rPr>
          <w:t>Закона</w:t>
        </w:r>
      </w:hyperlink>
      <w:r>
        <w:t xml:space="preserve"> Московской области от 25.05.2010 N 57/2010-ОЗ)</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 xml:space="preserve">1. Независимая антикоррупционная экспертиза проектов нормативных правовых актов Московской области (далее - проектов) проводится аккредитованными в соответствии с нормативными правовыми актами Российской Федерации юридическими лицами и физическими лицами по собственной инициативе и за счет собственных средств согласно </w:t>
      </w:r>
      <w:hyperlink r:id="rId35" w:history="1">
        <w:r>
          <w:rPr>
            <w:color w:val="0000FF"/>
          </w:rPr>
          <w:t>методике</w:t>
        </w:r>
      </w:hyperlink>
      <w:r>
        <w:t>, утвержденной Правительством Российской Федерации.</w:t>
      </w:r>
    </w:p>
    <w:p w:rsidR="009C3FEB" w:rsidRDefault="009C3FEB">
      <w:pPr>
        <w:widowControl w:val="0"/>
        <w:autoSpaceDE w:val="0"/>
        <w:autoSpaceDN w:val="0"/>
        <w:adjustRightInd w:val="0"/>
        <w:ind w:firstLine="540"/>
        <w:jc w:val="both"/>
      </w:pPr>
      <w:r>
        <w:t xml:space="preserve">2. </w:t>
      </w:r>
      <w:proofErr w:type="gramStart"/>
      <w:r>
        <w:t>Для обеспечения возможности проведения независимой антикоррупционной экспертизы проектов, затрагивающих права, свободы и обязанности человека и гражданина, устанавливающих полномочия органов государственной власти Московской области, государственных органов Московской области (далее - государственный орган), правовой статус организаций или имеющих межведомственный характер, государственный орган - разработчик указанных проектов размещает их на своем официальном сайте в информационно-телекоммуникационной сети "Интернет" в течение рабочего дня, соответствующего дню их направления</w:t>
      </w:r>
      <w:proofErr w:type="gramEnd"/>
      <w:r>
        <w:t xml:space="preserve">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w:t>
      </w:r>
    </w:p>
    <w:p w:rsidR="009C3FEB" w:rsidRDefault="009C3FEB">
      <w:pPr>
        <w:widowControl w:val="0"/>
        <w:autoSpaceDE w:val="0"/>
        <w:autoSpaceDN w:val="0"/>
        <w:adjustRightInd w:val="0"/>
        <w:jc w:val="both"/>
      </w:pPr>
      <w:r>
        <w:t xml:space="preserve">(в ред. </w:t>
      </w:r>
      <w:hyperlink r:id="rId36" w:history="1">
        <w:r>
          <w:rPr>
            <w:color w:val="0000FF"/>
          </w:rPr>
          <w:t>Закона</w:t>
        </w:r>
      </w:hyperlink>
      <w:r>
        <w:t xml:space="preserve"> Московской области от 19.10.2011 N 164/2011-ОЗ)</w:t>
      </w:r>
    </w:p>
    <w:p w:rsidR="009C3FEB" w:rsidRDefault="009C3FEB">
      <w:pPr>
        <w:widowControl w:val="0"/>
        <w:autoSpaceDE w:val="0"/>
        <w:autoSpaceDN w:val="0"/>
        <w:adjustRightInd w:val="0"/>
        <w:ind w:firstLine="540"/>
        <w:jc w:val="both"/>
      </w:pPr>
      <w:r>
        <w:t>Срок приема заключений независимой антикоррупционной экспертизы, устанавливаемый государственным органом - разработчиком указанных проектов, не может быть меньше срока определенного для проведения их правовой экспертизы в государственном органе, к полномочиям которого отнесено принятие данных нормативных правовых актов.</w:t>
      </w:r>
    </w:p>
    <w:p w:rsidR="009C3FEB" w:rsidRDefault="009C3FEB">
      <w:pPr>
        <w:widowControl w:val="0"/>
        <w:autoSpaceDE w:val="0"/>
        <w:autoSpaceDN w:val="0"/>
        <w:adjustRightInd w:val="0"/>
        <w:ind w:firstLine="540"/>
        <w:jc w:val="both"/>
      </w:pPr>
      <w:r>
        <w:t>3. Заключение по результатам независимой антикоррупционной экспертизы, составленное по форме, утвержденной федеральным органом исполнительной власти в области юстиции, направляется государственному органу - разработчику проекта по почте или курьерским способом либо в виде электронного документа.</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7" w:name="Par101"/>
      <w:bookmarkEnd w:id="7"/>
      <w:r>
        <w:t>Статья 8. Антикоррупционные образование и пропаганда</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Московской области, муниципальных служащих.</w:t>
      </w:r>
    </w:p>
    <w:p w:rsidR="009C3FEB" w:rsidRDefault="009C3FEB">
      <w:pPr>
        <w:widowControl w:val="0"/>
        <w:autoSpaceDE w:val="0"/>
        <w:autoSpaceDN w:val="0"/>
        <w:adjustRightInd w:val="0"/>
        <w:ind w:firstLine="540"/>
        <w:jc w:val="both"/>
      </w:pPr>
      <w:r>
        <w:t>2. Организация антикоррупционного образования обеспечивается уполномоченными Правительством Московской области органами и осуществляется на базе образовательных организаций Московской области в соответствии с федеральным законодательством и законодательством Московской области.</w:t>
      </w:r>
    </w:p>
    <w:p w:rsidR="009C3FEB" w:rsidRDefault="009C3FEB">
      <w:pPr>
        <w:widowControl w:val="0"/>
        <w:autoSpaceDE w:val="0"/>
        <w:autoSpaceDN w:val="0"/>
        <w:adjustRightInd w:val="0"/>
        <w:jc w:val="both"/>
      </w:pPr>
      <w:r>
        <w:t>(</w:t>
      </w:r>
      <w:proofErr w:type="gramStart"/>
      <w:r>
        <w:t>в</w:t>
      </w:r>
      <w:proofErr w:type="gramEnd"/>
      <w:r>
        <w:t xml:space="preserve"> ред. </w:t>
      </w:r>
      <w:hyperlink r:id="rId37" w:history="1">
        <w:r>
          <w:rPr>
            <w:color w:val="0000FF"/>
          </w:rPr>
          <w:t>Закона</w:t>
        </w:r>
      </w:hyperlink>
      <w:r>
        <w:t xml:space="preserve"> Московской области от 30.12.2013 N 171/2013-ОЗ)</w:t>
      </w:r>
    </w:p>
    <w:p w:rsidR="009C3FEB" w:rsidRDefault="009C3FEB">
      <w:pPr>
        <w:widowControl w:val="0"/>
        <w:autoSpaceDE w:val="0"/>
        <w:autoSpaceDN w:val="0"/>
        <w:adjustRightInd w:val="0"/>
        <w:ind w:firstLine="540"/>
        <w:jc w:val="both"/>
      </w:pPr>
      <w:r>
        <w:t xml:space="preserve">3. </w:t>
      </w:r>
      <w:proofErr w:type="gramStart"/>
      <w:r>
        <w:t>Антикоррупционная пропаганда представляет собой целенаправленную деятельность органов государственной власти Московской области, государственных органов Московской области, средств массовой информации, содержанием которой является просветительская работа в обществе по вопросам противостояния коррупции в любых ее проявлениях, воспитание в населении Московской области чувства гражданской ответственности, формирования нетерпимого отношения к проявлениям коррупции, укрепления доверия к власти.</w:t>
      </w:r>
      <w:proofErr w:type="gramEnd"/>
    </w:p>
    <w:p w:rsidR="009C3FEB" w:rsidRDefault="009C3FEB">
      <w:pPr>
        <w:widowControl w:val="0"/>
        <w:autoSpaceDE w:val="0"/>
        <w:autoSpaceDN w:val="0"/>
        <w:adjustRightInd w:val="0"/>
        <w:ind w:firstLine="540"/>
        <w:jc w:val="both"/>
      </w:pPr>
      <w:r>
        <w:t>4. Организация антикоррупционной пропаганды обеспечивается Московской областной Думой, исполнительными органами государственной власти Московской области и государственными органами Московской области и осуществляется в соответствии с федеральным законодательством.</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8" w:name="Par109"/>
      <w:bookmarkEnd w:id="8"/>
      <w:r>
        <w:lastRenderedPageBreak/>
        <w:t>Статья 9. Иные меры по профилактике коррупции и направления деятельности органов государственной власти Московской области, государственных органов Московской области по повышению эффективности противодействия коррупции, предусмотренные федеральным законодательством</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Органы государственной власти Московской области, государственные органы Московской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9" w:name="Par113"/>
      <w:bookmarkEnd w:id="9"/>
      <w:r>
        <w:t>Статья 9.1. Информация о реализации мер по противодействию коррупции в исполнительных органах государственной власти Московской области</w:t>
      </w:r>
    </w:p>
    <w:p w:rsidR="009C3FEB" w:rsidRDefault="009C3FEB">
      <w:pPr>
        <w:widowControl w:val="0"/>
        <w:autoSpaceDE w:val="0"/>
        <w:autoSpaceDN w:val="0"/>
        <w:adjustRightInd w:val="0"/>
        <w:ind w:firstLine="540"/>
        <w:jc w:val="both"/>
      </w:pPr>
    </w:p>
    <w:p w:rsidR="009C3FEB" w:rsidRDefault="009C3FEB">
      <w:pPr>
        <w:widowControl w:val="0"/>
        <w:autoSpaceDE w:val="0"/>
        <w:autoSpaceDN w:val="0"/>
        <w:adjustRightInd w:val="0"/>
        <w:ind w:firstLine="540"/>
        <w:jc w:val="both"/>
      </w:pPr>
      <w:r>
        <w:t>(</w:t>
      </w:r>
      <w:proofErr w:type="gramStart"/>
      <w:r>
        <w:t>введена</w:t>
      </w:r>
      <w:proofErr w:type="gramEnd"/>
      <w:r>
        <w:t xml:space="preserve"> </w:t>
      </w:r>
      <w:hyperlink r:id="rId38" w:history="1">
        <w:r>
          <w:rPr>
            <w:color w:val="0000FF"/>
          </w:rPr>
          <w:t>Законом</w:t>
        </w:r>
      </w:hyperlink>
      <w:r>
        <w:t xml:space="preserve"> Московской области от 02.02.2011 N 12/2011-ОЗ)</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Информация о реализации мер по противодействию коррупции в исполнительных органах государственной власти Московской области включается в ежегодный отчет Губернатора Московской области о результатах деятельности Правительства Московской области.</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10" w:name="Par119"/>
      <w:bookmarkEnd w:id="10"/>
      <w:r>
        <w:t xml:space="preserve">Статья 9.2. Порядок осуществления </w:t>
      </w:r>
      <w:proofErr w:type="gramStart"/>
      <w:r>
        <w:t>контроля за</w:t>
      </w:r>
      <w:proofErr w:type="gramEnd"/>
      <w:r>
        <w:t xml:space="preserve"> расходами лиц, замещающих государственные должности Московской области, и иных лиц</w:t>
      </w:r>
    </w:p>
    <w:p w:rsidR="009C3FEB" w:rsidRDefault="009C3FEB">
      <w:pPr>
        <w:widowControl w:val="0"/>
        <w:autoSpaceDE w:val="0"/>
        <w:autoSpaceDN w:val="0"/>
        <w:adjustRightInd w:val="0"/>
        <w:ind w:firstLine="540"/>
        <w:jc w:val="both"/>
      </w:pPr>
    </w:p>
    <w:p w:rsidR="009C3FEB" w:rsidRDefault="009C3FEB">
      <w:pPr>
        <w:widowControl w:val="0"/>
        <w:autoSpaceDE w:val="0"/>
        <w:autoSpaceDN w:val="0"/>
        <w:adjustRightInd w:val="0"/>
        <w:ind w:firstLine="540"/>
        <w:jc w:val="both"/>
      </w:pPr>
      <w:r>
        <w:t>(</w:t>
      </w:r>
      <w:proofErr w:type="gramStart"/>
      <w:r>
        <w:t>введена</w:t>
      </w:r>
      <w:proofErr w:type="gramEnd"/>
      <w:r>
        <w:t xml:space="preserve"> </w:t>
      </w:r>
      <w:hyperlink r:id="rId39" w:history="1">
        <w:r>
          <w:rPr>
            <w:color w:val="0000FF"/>
          </w:rPr>
          <w:t>Законом</w:t>
        </w:r>
      </w:hyperlink>
      <w:r>
        <w:t xml:space="preserve"> Московской области от 10.06.2014 N 69/2014-ОЗ)</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 xml:space="preserve">1. </w:t>
      </w:r>
      <w:proofErr w:type="gramStart"/>
      <w:r>
        <w:t xml:space="preserve">Контроль за расходами лиц, замещающих государственные должности Московской области, государственных гражданских служащих Московской области, муниципальных служащих муниципальных образований Московской области, а также за расходами их супруг (супругов) и несовершеннолетних детей осуществляется в соответствии с Федеральным </w:t>
      </w:r>
      <w:hyperlink r:id="rId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законами Московской</w:t>
      </w:r>
      <w:proofErr w:type="gramEnd"/>
      <w:r>
        <w:t xml:space="preserve"> области.</w:t>
      </w:r>
    </w:p>
    <w:p w:rsidR="009C3FEB" w:rsidRDefault="009C3FEB">
      <w:pPr>
        <w:widowControl w:val="0"/>
        <w:autoSpaceDE w:val="0"/>
        <w:autoSpaceDN w:val="0"/>
        <w:adjustRightInd w:val="0"/>
        <w:ind w:firstLine="540"/>
        <w:jc w:val="both"/>
      </w:pPr>
      <w:r>
        <w:t xml:space="preserve">2. Решение об осуществлении </w:t>
      </w:r>
      <w:proofErr w:type="gramStart"/>
      <w:r>
        <w:t>контроля за</w:t>
      </w:r>
      <w:proofErr w:type="gramEnd"/>
      <w:r>
        <w:t xml:space="preserve"> расходами лица, замещающего муниципальную должность на постоянной основе,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9C3FEB" w:rsidRDefault="009C3FEB">
      <w:pPr>
        <w:widowControl w:val="0"/>
        <w:autoSpaceDE w:val="0"/>
        <w:autoSpaceDN w:val="0"/>
        <w:adjustRightInd w:val="0"/>
        <w:ind w:firstLine="540"/>
        <w:jc w:val="both"/>
      </w:pPr>
      <w:proofErr w:type="gramStart"/>
      <w:r>
        <w:t xml:space="preserve">Контроль за расходами лица, замещающего муниципальную должность на постоянной основе, а также за расходами его супруги (супруга) и несовершеннолетних детей осуществляется в порядке, установленном Федеральным </w:t>
      </w:r>
      <w:hyperlink r:id="rId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государственным органом, определенным Губернатором Московской области.</w:t>
      </w:r>
      <w:proofErr w:type="gramEnd"/>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outlineLvl w:val="0"/>
      </w:pPr>
      <w:bookmarkStart w:id="11" w:name="Par127"/>
      <w:bookmarkEnd w:id="11"/>
      <w:r>
        <w:t>Статья 10. Вступление в силу настоящего Закона</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ind w:firstLine="540"/>
        <w:jc w:val="both"/>
      </w:pPr>
      <w:r>
        <w:t>1. Настоящий Закон вступает в силу на следующий день после его официального опубликования.</w:t>
      </w:r>
    </w:p>
    <w:p w:rsidR="009C3FEB" w:rsidRDefault="009C3FEB">
      <w:pPr>
        <w:widowControl w:val="0"/>
        <w:autoSpaceDE w:val="0"/>
        <w:autoSpaceDN w:val="0"/>
        <w:adjustRightInd w:val="0"/>
        <w:ind w:firstLine="540"/>
        <w:jc w:val="both"/>
      </w:pPr>
      <w:r>
        <w:t>2. Губернатор Московской области и Московская областная Дума назначают своих представителей в Комиссию по проведению антикоррупционной экспертизы законов Московской области в течение месяца после вступления в силу настоящего Закона.</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jc w:val="right"/>
      </w:pPr>
      <w:r>
        <w:lastRenderedPageBreak/>
        <w:t>Губернатор Московской области</w:t>
      </w:r>
    </w:p>
    <w:p w:rsidR="009C3FEB" w:rsidRDefault="009C3FEB">
      <w:pPr>
        <w:widowControl w:val="0"/>
        <w:autoSpaceDE w:val="0"/>
        <w:autoSpaceDN w:val="0"/>
        <w:adjustRightInd w:val="0"/>
        <w:jc w:val="right"/>
      </w:pPr>
      <w:r>
        <w:t>Б.В. Громов</w:t>
      </w:r>
    </w:p>
    <w:p w:rsidR="009C3FEB" w:rsidRDefault="009C3FEB">
      <w:pPr>
        <w:widowControl w:val="0"/>
        <w:autoSpaceDE w:val="0"/>
        <w:autoSpaceDN w:val="0"/>
        <w:adjustRightInd w:val="0"/>
      </w:pPr>
      <w:r>
        <w:t>10 апреля 2009 года</w:t>
      </w:r>
    </w:p>
    <w:p w:rsidR="009C3FEB" w:rsidRDefault="009C3FEB">
      <w:pPr>
        <w:widowControl w:val="0"/>
        <w:autoSpaceDE w:val="0"/>
        <w:autoSpaceDN w:val="0"/>
        <w:adjustRightInd w:val="0"/>
      </w:pPr>
      <w:r>
        <w:t>N 31/2009-ОЗ</w:t>
      </w:r>
    </w:p>
    <w:p w:rsidR="009C3FEB" w:rsidRDefault="009C3FEB">
      <w:pPr>
        <w:widowControl w:val="0"/>
        <w:autoSpaceDE w:val="0"/>
        <w:autoSpaceDN w:val="0"/>
        <w:adjustRightInd w:val="0"/>
        <w:jc w:val="both"/>
      </w:pPr>
    </w:p>
    <w:p w:rsidR="009C3FEB" w:rsidRDefault="009C3FEB">
      <w:pPr>
        <w:widowControl w:val="0"/>
        <w:autoSpaceDE w:val="0"/>
        <w:autoSpaceDN w:val="0"/>
        <w:adjustRightInd w:val="0"/>
        <w:jc w:val="both"/>
      </w:pPr>
    </w:p>
    <w:p w:rsidR="009C3FEB" w:rsidRDefault="009C3FEB">
      <w:pPr>
        <w:widowControl w:val="0"/>
        <w:pBdr>
          <w:top w:val="single" w:sz="6" w:space="0" w:color="auto"/>
        </w:pBdr>
        <w:autoSpaceDE w:val="0"/>
        <w:autoSpaceDN w:val="0"/>
        <w:adjustRightInd w:val="0"/>
        <w:spacing w:before="100" w:after="100"/>
        <w:rPr>
          <w:sz w:val="2"/>
          <w:szCs w:val="2"/>
        </w:rPr>
      </w:pPr>
    </w:p>
    <w:p w:rsidR="009C3FEB" w:rsidRDefault="009C3FEB"/>
    <w:sectPr w:rsidR="009C3FEB" w:rsidSect="009C3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9C3FEB"/>
    <w:rsid w:val="009C3FEB"/>
    <w:rsid w:val="00AD1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0CEDF2015320A79315F55B44112FED30A3C9B99B3A0264CCB0E5C58EF940795FDA21EE60BDD7Eu9w5F" TargetMode="External"/><Relationship Id="rId13" Type="http://schemas.openxmlformats.org/officeDocument/2006/relationships/hyperlink" Target="consultantplus://offline/ref=5840CEDF2015320A79315E5BA14112FED30B38929DB2A0264CCB0E5C58EF940795FDA21EE60BDD7Fu9wBF" TargetMode="External"/><Relationship Id="rId18" Type="http://schemas.openxmlformats.org/officeDocument/2006/relationships/hyperlink" Target="consultantplus://offline/ref=5840CEDF2015320A79315F55B44112FED30D3B9C9FBBA0264CCB0E5C58EF940795FDA21EE60BDD7Fu9w3F" TargetMode="External"/><Relationship Id="rId26" Type="http://schemas.openxmlformats.org/officeDocument/2006/relationships/hyperlink" Target="consultantplus://offline/ref=5840CEDF2015320A79315E5BA14112FED30B3A9296BEA0264CCB0E5C58EF940795FDA21EE60BDD7Cu9w5F" TargetMode="External"/><Relationship Id="rId39" Type="http://schemas.openxmlformats.org/officeDocument/2006/relationships/hyperlink" Target="consultantplus://offline/ref=5840CEDF2015320A79315F55B44112FED3073F9B9EBDA0264CCB0E5C58EF940795FDA21EE60BDD7Au9w7F" TargetMode="External"/><Relationship Id="rId3" Type="http://schemas.openxmlformats.org/officeDocument/2006/relationships/webSettings" Target="webSettings.xml"/><Relationship Id="rId21" Type="http://schemas.openxmlformats.org/officeDocument/2006/relationships/hyperlink" Target="consultantplus://offline/ref=5840CEDF2015320A79315F55B44112FED3073D999ABEA0264CCB0E5C58EF940795FDA21EE60BDD7Bu9w7F" TargetMode="External"/><Relationship Id="rId34" Type="http://schemas.openxmlformats.org/officeDocument/2006/relationships/hyperlink" Target="consultantplus://offline/ref=5840CEDF2015320A79315F55B44112FED30C3E9A9EBEA0264CCB0E5C58EF940795FDA21EE60BDD7Fu9w2F" TargetMode="External"/><Relationship Id="rId42" Type="http://schemas.openxmlformats.org/officeDocument/2006/relationships/fontTable" Target="fontTable.xml"/><Relationship Id="rId7" Type="http://schemas.openxmlformats.org/officeDocument/2006/relationships/hyperlink" Target="consultantplus://offline/ref=5840CEDF2015320A79315F55B44112FED30D3B9C9FBBA0264CCB0E5C58EF940795FDA21EE60BDD7Eu9w5F" TargetMode="External"/><Relationship Id="rId12" Type="http://schemas.openxmlformats.org/officeDocument/2006/relationships/hyperlink" Target="consultantplus://offline/ref=5840CEDF2015320A79315F55B44112FED3073F9B9EBDA0264CCB0E5C58EF940795FDA21EE60BDD7Au9w6F" TargetMode="External"/><Relationship Id="rId17" Type="http://schemas.openxmlformats.org/officeDocument/2006/relationships/hyperlink" Target="consultantplus://offline/ref=5840CEDF2015320A79315F55B44112FED3073D999ABEA0264CCB0E5C58EF940795FDA21EE60BDD7Bu9w6F" TargetMode="External"/><Relationship Id="rId25" Type="http://schemas.openxmlformats.org/officeDocument/2006/relationships/hyperlink" Target="consultantplus://offline/ref=5840CEDF2015320A79315F55B44112FED3083A999BB2A0264CCB0E5C58EF940795FDA21EE60BDD7Eu9wBF" TargetMode="External"/><Relationship Id="rId33" Type="http://schemas.openxmlformats.org/officeDocument/2006/relationships/hyperlink" Target="consultantplus://offline/ref=5840CEDF2015320A79315F55B44112FED30E3B939CBAA0264CCB0E5C58EF940795FDA21EE60BDD7Fu9w2F" TargetMode="External"/><Relationship Id="rId38" Type="http://schemas.openxmlformats.org/officeDocument/2006/relationships/hyperlink" Target="consultantplus://offline/ref=5840CEDF2015320A79315F55B44112FED30C37939EBCA0264CCB0E5C58EF940795FDA21EE60BDD7Eu9wAF" TargetMode="External"/><Relationship Id="rId2" Type="http://schemas.openxmlformats.org/officeDocument/2006/relationships/settings" Target="settings.xml"/><Relationship Id="rId16" Type="http://schemas.openxmlformats.org/officeDocument/2006/relationships/hyperlink" Target="consultantplus://offline/ref=5840CEDF2015320A79315F55B44112FED30D3B9C9FBBA0264CCB0E5C58EF940795FDA21EE60BDD7Eu9wAF" TargetMode="External"/><Relationship Id="rId20" Type="http://schemas.openxmlformats.org/officeDocument/2006/relationships/hyperlink" Target="consultantplus://offline/ref=5840CEDF2015320A79315F55B44112FED30A3C9A98B8A0264CCB0E5C58EF940795FDA21EE60BDD7Eu9wAF" TargetMode="External"/><Relationship Id="rId29" Type="http://schemas.openxmlformats.org/officeDocument/2006/relationships/hyperlink" Target="consultantplus://offline/ref=5840CEDF2015320A79315F55B44112FED3083A999BB2A0264CCB0E5C58EF940795FDA21EE60BDD7Fu9w0F" TargetMode="External"/><Relationship Id="rId41" Type="http://schemas.openxmlformats.org/officeDocument/2006/relationships/hyperlink" Target="consultantplus://offline/ref=5840CEDF2015320A79315E5BA14112FED30D369E9ABBA0264CCB0E5C58uEwFF" TargetMode="External"/><Relationship Id="rId1" Type="http://schemas.openxmlformats.org/officeDocument/2006/relationships/styles" Target="styles.xml"/><Relationship Id="rId6" Type="http://schemas.openxmlformats.org/officeDocument/2006/relationships/hyperlink" Target="consultantplus://offline/ref=5840CEDF2015320A79315F55B44112FED30C37939EBCA0264CCB0E5C58EF940795FDA21EE60BDD7Eu9w5F" TargetMode="External"/><Relationship Id="rId11" Type="http://schemas.openxmlformats.org/officeDocument/2006/relationships/hyperlink" Target="consultantplus://offline/ref=5840CEDF2015320A79315F55B44112FED3073D999ABDA0264CCB0E5C58EF940795FDA21EE60BDF7Du9w0F" TargetMode="External"/><Relationship Id="rId24" Type="http://schemas.openxmlformats.org/officeDocument/2006/relationships/hyperlink" Target="consultantplus://offline/ref=5840CEDF2015320A79315F55B44112FED30D3B9C9FBBA0264CCB0E5C58EF940795FDA21EE60BDD7Fu9w1F" TargetMode="External"/><Relationship Id="rId32" Type="http://schemas.openxmlformats.org/officeDocument/2006/relationships/hyperlink" Target="consultantplus://offline/ref=5840CEDF2015320A79315F55B44112FED30E3B939CBAA0264CCB0E5C58EF940795FDA21EE60BDD7Fu9w2F" TargetMode="External"/><Relationship Id="rId37" Type="http://schemas.openxmlformats.org/officeDocument/2006/relationships/hyperlink" Target="consultantplus://offline/ref=5840CEDF2015320A79315F55B44112FED3073D999ABDA0264CCB0E5C58EF940795FDA21EE60BDF7Du9w0F" TargetMode="External"/><Relationship Id="rId40" Type="http://schemas.openxmlformats.org/officeDocument/2006/relationships/hyperlink" Target="consultantplus://offline/ref=5840CEDF2015320A79315E5BA14112FED30D369E9ABBA0264CCB0E5C58uEwFF" TargetMode="External"/><Relationship Id="rId5" Type="http://schemas.openxmlformats.org/officeDocument/2006/relationships/hyperlink" Target="consultantplus://offline/ref=5840CEDF2015320A79315F55B44112FED30C3E9A9EBEA0264CCB0E5C58EF940795FDA21EE60BDD7Eu9w5F" TargetMode="External"/><Relationship Id="rId15" Type="http://schemas.openxmlformats.org/officeDocument/2006/relationships/hyperlink" Target="consultantplus://offline/ref=5840CEDF2015320A79315E5BA14112FED30B38929DB2A0264CCB0E5C58EF940795FDA21EE60BDD7Cu9w2F" TargetMode="External"/><Relationship Id="rId23" Type="http://schemas.openxmlformats.org/officeDocument/2006/relationships/hyperlink" Target="consultantplus://offline/ref=5840CEDF2015320A79315F55B44112FED3073D999ABEA0264CCB0E5C58EF940795FDA21EE60BDD7Bu9w4F" TargetMode="External"/><Relationship Id="rId28" Type="http://schemas.openxmlformats.org/officeDocument/2006/relationships/hyperlink" Target="consultantplus://offline/ref=5840CEDF2015320A79315F55B44112FED3083A999BB2A0264CCB0E5C58EF940795FDA21EE60BDD7Fu9w2F" TargetMode="External"/><Relationship Id="rId36" Type="http://schemas.openxmlformats.org/officeDocument/2006/relationships/hyperlink" Target="consultantplus://offline/ref=5840CEDF2015320A79315F55B44112FED30A3C9B99B3A0264CCB0E5C58EF940795FDA21EE60BDD7Eu9wAF" TargetMode="External"/><Relationship Id="rId10" Type="http://schemas.openxmlformats.org/officeDocument/2006/relationships/hyperlink" Target="consultantplus://offline/ref=5840CEDF2015320A79315F55B44112FED3073D999ABEA0264CCB0E5C58EF940795FDA21EE60BDD7Bu9w1F" TargetMode="External"/><Relationship Id="rId19" Type="http://schemas.openxmlformats.org/officeDocument/2006/relationships/hyperlink" Target="consultantplus://offline/ref=5840CEDF2015320A79315F55B44112FED3073D999ABEA0264CCB0E5C58EF940795FDA21EE60BDD7Bu9w7F" TargetMode="External"/><Relationship Id="rId31" Type="http://schemas.openxmlformats.org/officeDocument/2006/relationships/hyperlink" Target="consultantplus://offline/ref=5840CEDF2015320A79315F55B44112FED30E3B939CBAA0264CCB0E5C58EF940795FDA21EE60BDD7Fu9w2F" TargetMode="External"/><Relationship Id="rId4" Type="http://schemas.openxmlformats.org/officeDocument/2006/relationships/hyperlink" Target="consultantplus://offline/ref=5840CEDF2015320A79315F55B44112FED30E3C9E9BB2A0264CCB0E5C58uEwFF" TargetMode="External"/><Relationship Id="rId9" Type="http://schemas.openxmlformats.org/officeDocument/2006/relationships/hyperlink" Target="consultantplus://offline/ref=5840CEDF2015320A79315F55B44112FED3083A999BB2A0264CCB0E5C58EF940795FDA21EE60BDD7Eu9w5F" TargetMode="External"/><Relationship Id="rId14" Type="http://schemas.openxmlformats.org/officeDocument/2006/relationships/hyperlink" Target="consultantplus://offline/ref=5840CEDF2015320A79315E5BA14112FED30B38929DB2A0264CCB0E5C58EF940795FDA21EE60BDD7Eu9wBF" TargetMode="External"/><Relationship Id="rId22" Type="http://schemas.openxmlformats.org/officeDocument/2006/relationships/hyperlink" Target="consultantplus://offline/ref=5840CEDF2015320A79315F55B44112FED3063B989CBDA0264CCB0E5C58EF940795FDA21EE60BDD7Eu9wAF" TargetMode="External"/><Relationship Id="rId27" Type="http://schemas.openxmlformats.org/officeDocument/2006/relationships/hyperlink" Target="consultantplus://offline/ref=5840CEDF2015320A79315F55B44112FED30C3E9A9EBEA0264CCB0E5C58EF940795FDA21EE60BDD7Eu9wAF" TargetMode="External"/><Relationship Id="rId30" Type="http://schemas.openxmlformats.org/officeDocument/2006/relationships/hyperlink" Target="consultantplus://offline/ref=5840CEDF2015320A79315F55B44112FED30E3B939CBAA0264CCB0E5C58EF940795FDA21EE60BDD7Fu9w2F" TargetMode="External"/><Relationship Id="rId35" Type="http://schemas.openxmlformats.org/officeDocument/2006/relationships/hyperlink" Target="consultantplus://offline/ref=5840CEDF2015320A79315E5BA14112FED30B3A9296BEA0264CCB0E5C58EF940795FDA21EE60BDD7Cu9w5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3433</Words>
  <Characters>19569</Characters>
  <Application>Microsoft Office Word</Application>
  <DocSecurity>4</DocSecurity>
  <Lines>163</Lines>
  <Paragraphs>45</Paragraphs>
  <ScaleCrop>false</ScaleCrop>
  <HeadingPairs>
    <vt:vector size="2" baseType="variant">
      <vt:variant>
        <vt:lpstr>Название</vt:lpstr>
      </vt:variant>
      <vt:variant>
        <vt:i4>1</vt:i4>
      </vt:variant>
    </vt:vector>
  </HeadingPairs>
  <TitlesOfParts>
    <vt:vector size="1" baseType="lpstr">
      <vt:lpstr>10 апреля 2009 года</vt:lpstr>
    </vt:vector>
  </TitlesOfParts>
  <Company>Krokoz™</Company>
  <LinksUpToDate>false</LinksUpToDate>
  <CharactersWithSpaces>22957</CharactersWithSpaces>
  <SharedDoc>false</SharedDoc>
  <HLinks>
    <vt:vector size="228" baseType="variant">
      <vt:variant>
        <vt:i4>1114201</vt:i4>
      </vt:variant>
      <vt:variant>
        <vt:i4>111</vt:i4>
      </vt:variant>
      <vt:variant>
        <vt:i4>0</vt:i4>
      </vt:variant>
      <vt:variant>
        <vt:i4>5</vt:i4>
      </vt:variant>
      <vt:variant>
        <vt:lpwstr>consultantplus://offline/ref=5840CEDF2015320A79315E5BA14112FED30D369E9ABBA0264CCB0E5C58uEwFF</vt:lpwstr>
      </vt:variant>
      <vt:variant>
        <vt:lpwstr/>
      </vt:variant>
      <vt:variant>
        <vt:i4>1114201</vt:i4>
      </vt:variant>
      <vt:variant>
        <vt:i4>108</vt:i4>
      </vt:variant>
      <vt:variant>
        <vt:i4>0</vt:i4>
      </vt:variant>
      <vt:variant>
        <vt:i4>5</vt:i4>
      </vt:variant>
      <vt:variant>
        <vt:lpwstr>consultantplus://offline/ref=5840CEDF2015320A79315E5BA14112FED30D369E9ABBA0264CCB0E5C58uEwFF</vt:lpwstr>
      </vt:variant>
      <vt:variant>
        <vt:lpwstr/>
      </vt:variant>
      <vt:variant>
        <vt:i4>7798833</vt:i4>
      </vt:variant>
      <vt:variant>
        <vt:i4>105</vt:i4>
      </vt:variant>
      <vt:variant>
        <vt:i4>0</vt:i4>
      </vt:variant>
      <vt:variant>
        <vt:i4>5</vt:i4>
      </vt:variant>
      <vt:variant>
        <vt:lpwstr>consultantplus://offline/ref=5840CEDF2015320A79315F55B44112FED3073F9B9EBDA0264CCB0E5C58EF940795FDA21EE60BDD7Au9w7F</vt:lpwstr>
      </vt:variant>
      <vt:variant>
        <vt:lpwstr/>
      </vt:variant>
      <vt:variant>
        <vt:i4>7798832</vt:i4>
      </vt:variant>
      <vt:variant>
        <vt:i4>102</vt:i4>
      </vt:variant>
      <vt:variant>
        <vt:i4>0</vt:i4>
      </vt:variant>
      <vt:variant>
        <vt:i4>5</vt:i4>
      </vt:variant>
      <vt:variant>
        <vt:lpwstr>consultantplus://offline/ref=5840CEDF2015320A79315F55B44112FED30C37939EBCA0264CCB0E5C58EF940795FDA21EE60BDD7Eu9wAF</vt:lpwstr>
      </vt:variant>
      <vt:variant>
        <vt:lpwstr/>
      </vt:variant>
      <vt:variant>
        <vt:i4>7798892</vt:i4>
      </vt:variant>
      <vt:variant>
        <vt:i4>99</vt:i4>
      </vt:variant>
      <vt:variant>
        <vt:i4>0</vt:i4>
      </vt:variant>
      <vt:variant>
        <vt:i4>5</vt:i4>
      </vt:variant>
      <vt:variant>
        <vt:lpwstr>consultantplus://offline/ref=5840CEDF2015320A79315F55B44112FED3073D999ABDA0264CCB0E5C58EF940795FDA21EE60BDF7Du9w0F</vt:lpwstr>
      </vt:variant>
      <vt:variant>
        <vt:lpwstr/>
      </vt:variant>
      <vt:variant>
        <vt:i4>7798843</vt:i4>
      </vt:variant>
      <vt:variant>
        <vt:i4>96</vt:i4>
      </vt:variant>
      <vt:variant>
        <vt:i4>0</vt:i4>
      </vt:variant>
      <vt:variant>
        <vt:i4>5</vt:i4>
      </vt:variant>
      <vt:variant>
        <vt:lpwstr>consultantplus://offline/ref=5840CEDF2015320A79315F55B44112FED30A3C9B99B3A0264CCB0E5C58EF940795FDA21EE60BDD7Eu9wAF</vt:lpwstr>
      </vt:variant>
      <vt:variant>
        <vt:lpwstr/>
      </vt:variant>
      <vt:variant>
        <vt:i4>7602224</vt:i4>
      </vt:variant>
      <vt:variant>
        <vt:i4>93</vt:i4>
      </vt:variant>
      <vt:variant>
        <vt:i4>0</vt:i4>
      </vt:variant>
      <vt:variant>
        <vt:i4>5</vt:i4>
      </vt:variant>
      <vt:variant>
        <vt:lpwstr>consultantplus://offline/ref=5840CEDF2015320A79315E5BA14112FED30B3A9296BEA0264CCB0E5C58EF940795FDA21EE60BDD7Cu9w5F</vt:lpwstr>
      </vt:variant>
      <vt:variant>
        <vt:lpwstr/>
      </vt:variant>
      <vt:variant>
        <vt:i4>7798886</vt:i4>
      </vt:variant>
      <vt:variant>
        <vt:i4>90</vt:i4>
      </vt:variant>
      <vt:variant>
        <vt:i4>0</vt:i4>
      </vt:variant>
      <vt:variant>
        <vt:i4>5</vt:i4>
      </vt:variant>
      <vt:variant>
        <vt:lpwstr>consultantplus://offline/ref=5840CEDF2015320A79315F55B44112FED30C3E9A9EBEA0264CCB0E5C58EF940795FDA21EE60BDD7Fu9w2F</vt:lpwstr>
      </vt:variant>
      <vt:variant>
        <vt:lpwstr/>
      </vt:variant>
      <vt:variant>
        <vt:i4>7798839</vt:i4>
      </vt:variant>
      <vt:variant>
        <vt:i4>87</vt:i4>
      </vt:variant>
      <vt:variant>
        <vt:i4>0</vt:i4>
      </vt:variant>
      <vt:variant>
        <vt:i4>5</vt:i4>
      </vt:variant>
      <vt:variant>
        <vt:lpwstr>consultantplus://offline/ref=5840CEDF2015320A79315F55B44112FED30E3B939CBAA0264CCB0E5C58EF940795FDA21EE60BDD7Fu9w2F</vt:lpwstr>
      </vt:variant>
      <vt:variant>
        <vt:lpwstr/>
      </vt:variant>
      <vt:variant>
        <vt:i4>7798839</vt:i4>
      </vt:variant>
      <vt:variant>
        <vt:i4>84</vt:i4>
      </vt:variant>
      <vt:variant>
        <vt:i4>0</vt:i4>
      </vt:variant>
      <vt:variant>
        <vt:i4>5</vt:i4>
      </vt:variant>
      <vt:variant>
        <vt:lpwstr>consultantplus://offline/ref=5840CEDF2015320A79315F55B44112FED30E3B939CBAA0264CCB0E5C58EF940795FDA21EE60BDD7Fu9w2F</vt:lpwstr>
      </vt:variant>
      <vt:variant>
        <vt:lpwstr/>
      </vt:variant>
      <vt:variant>
        <vt:i4>7798839</vt:i4>
      </vt:variant>
      <vt:variant>
        <vt:i4>81</vt:i4>
      </vt:variant>
      <vt:variant>
        <vt:i4>0</vt:i4>
      </vt:variant>
      <vt:variant>
        <vt:i4>5</vt:i4>
      </vt:variant>
      <vt:variant>
        <vt:lpwstr>consultantplus://offline/ref=5840CEDF2015320A79315F55B44112FED30E3B939CBAA0264CCB0E5C58EF940795FDA21EE60BDD7Fu9w2F</vt:lpwstr>
      </vt:variant>
      <vt:variant>
        <vt:lpwstr/>
      </vt:variant>
      <vt:variant>
        <vt:i4>7798839</vt:i4>
      </vt:variant>
      <vt:variant>
        <vt:i4>78</vt:i4>
      </vt:variant>
      <vt:variant>
        <vt:i4>0</vt:i4>
      </vt:variant>
      <vt:variant>
        <vt:i4>5</vt:i4>
      </vt:variant>
      <vt:variant>
        <vt:lpwstr>consultantplus://offline/ref=5840CEDF2015320A79315F55B44112FED30E3B939CBAA0264CCB0E5C58EF940795FDA21EE60BDD7Fu9w2F</vt:lpwstr>
      </vt:variant>
      <vt:variant>
        <vt:lpwstr/>
      </vt:variant>
      <vt:variant>
        <vt:i4>7798835</vt:i4>
      </vt:variant>
      <vt:variant>
        <vt:i4>75</vt:i4>
      </vt:variant>
      <vt:variant>
        <vt:i4>0</vt:i4>
      </vt:variant>
      <vt:variant>
        <vt:i4>5</vt:i4>
      </vt:variant>
      <vt:variant>
        <vt:lpwstr>consultantplus://offline/ref=5840CEDF2015320A79315F55B44112FED3083A999BB2A0264CCB0E5C58EF940795FDA21EE60BDD7Fu9w0F</vt:lpwstr>
      </vt:variant>
      <vt:variant>
        <vt:lpwstr/>
      </vt:variant>
      <vt:variant>
        <vt:i4>7798833</vt:i4>
      </vt:variant>
      <vt:variant>
        <vt:i4>72</vt:i4>
      </vt:variant>
      <vt:variant>
        <vt:i4>0</vt:i4>
      </vt:variant>
      <vt:variant>
        <vt:i4>5</vt:i4>
      </vt:variant>
      <vt:variant>
        <vt:lpwstr>consultantplus://offline/ref=5840CEDF2015320A79315F55B44112FED3083A999BB2A0264CCB0E5C58EF940795FDA21EE60BDD7Fu9w2F</vt:lpwstr>
      </vt:variant>
      <vt:variant>
        <vt:lpwstr/>
      </vt:variant>
      <vt:variant>
        <vt:i4>7798838</vt:i4>
      </vt:variant>
      <vt:variant>
        <vt:i4>69</vt:i4>
      </vt:variant>
      <vt:variant>
        <vt:i4>0</vt:i4>
      </vt:variant>
      <vt:variant>
        <vt:i4>5</vt:i4>
      </vt:variant>
      <vt:variant>
        <vt:lpwstr>consultantplus://offline/ref=5840CEDF2015320A79315F55B44112FED30C3E9A9EBEA0264CCB0E5C58EF940795FDA21EE60BDD7Eu9wAF</vt:lpwstr>
      </vt:variant>
      <vt:variant>
        <vt:lpwstr/>
      </vt:variant>
      <vt:variant>
        <vt:i4>7602224</vt:i4>
      </vt:variant>
      <vt:variant>
        <vt:i4>66</vt:i4>
      </vt:variant>
      <vt:variant>
        <vt:i4>0</vt:i4>
      </vt:variant>
      <vt:variant>
        <vt:i4>5</vt:i4>
      </vt:variant>
      <vt:variant>
        <vt:lpwstr>consultantplus://offline/ref=5840CEDF2015320A79315E5BA14112FED30B3A9296BEA0264CCB0E5C58EF940795FDA21EE60BDD7Cu9w5F</vt:lpwstr>
      </vt:variant>
      <vt:variant>
        <vt:lpwstr/>
      </vt:variant>
      <vt:variant>
        <vt:i4>7798882</vt:i4>
      </vt:variant>
      <vt:variant>
        <vt:i4>63</vt:i4>
      </vt:variant>
      <vt:variant>
        <vt:i4>0</vt:i4>
      </vt:variant>
      <vt:variant>
        <vt:i4>5</vt:i4>
      </vt:variant>
      <vt:variant>
        <vt:lpwstr>consultantplus://offline/ref=5840CEDF2015320A79315F55B44112FED3083A999BB2A0264CCB0E5C58EF940795FDA21EE60BDD7Eu9wBF</vt:lpwstr>
      </vt:variant>
      <vt:variant>
        <vt:lpwstr/>
      </vt:variant>
      <vt:variant>
        <vt:i4>7798883</vt:i4>
      </vt:variant>
      <vt:variant>
        <vt:i4>60</vt:i4>
      </vt:variant>
      <vt:variant>
        <vt:i4>0</vt:i4>
      </vt:variant>
      <vt:variant>
        <vt:i4>5</vt:i4>
      </vt:variant>
      <vt:variant>
        <vt:lpwstr>consultantplus://offline/ref=5840CEDF2015320A79315F55B44112FED30D3B9C9FBBA0264CCB0E5C58EF940795FDA21EE60BDD7Fu9w1F</vt:lpwstr>
      </vt:variant>
      <vt:variant>
        <vt:lpwstr/>
      </vt:variant>
      <vt:variant>
        <vt:i4>7798893</vt:i4>
      </vt:variant>
      <vt:variant>
        <vt:i4>57</vt:i4>
      </vt:variant>
      <vt:variant>
        <vt:i4>0</vt:i4>
      </vt:variant>
      <vt:variant>
        <vt:i4>5</vt:i4>
      </vt:variant>
      <vt:variant>
        <vt:lpwstr>consultantplus://offline/ref=5840CEDF2015320A79315F55B44112FED3073D999ABEA0264CCB0E5C58EF940795FDA21EE60BDD7Bu9w4F</vt:lpwstr>
      </vt:variant>
      <vt:variant>
        <vt:lpwstr/>
      </vt:variant>
      <vt:variant>
        <vt:i4>7798842</vt:i4>
      </vt:variant>
      <vt:variant>
        <vt:i4>54</vt:i4>
      </vt:variant>
      <vt:variant>
        <vt:i4>0</vt:i4>
      </vt:variant>
      <vt:variant>
        <vt:i4>5</vt:i4>
      </vt:variant>
      <vt:variant>
        <vt:lpwstr>consultantplus://offline/ref=5840CEDF2015320A79315F55B44112FED3063B989CBDA0264CCB0E5C58EF940795FDA21EE60BDD7Eu9wAF</vt:lpwstr>
      </vt:variant>
      <vt:variant>
        <vt:lpwstr/>
      </vt:variant>
      <vt:variant>
        <vt:i4>7798894</vt:i4>
      </vt:variant>
      <vt:variant>
        <vt:i4>51</vt:i4>
      </vt:variant>
      <vt:variant>
        <vt:i4>0</vt:i4>
      </vt:variant>
      <vt:variant>
        <vt:i4>5</vt:i4>
      </vt:variant>
      <vt:variant>
        <vt:lpwstr>consultantplus://offline/ref=5840CEDF2015320A79315F55B44112FED3073D999ABEA0264CCB0E5C58EF940795FDA21EE60BDD7Bu9w7F</vt:lpwstr>
      </vt:variant>
      <vt:variant>
        <vt:lpwstr/>
      </vt:variant>
      <vt:variant>
        <vt:i4>7798834</vt:i4>
      </vt:variant>
      <vt:variant>
        <vt:i4>48</vt:i4>
      </vt:variant>
      <vt:variant>
        <vt:i4>0</vt:i4>
      </vt:variant>
      <vt:variant>
        <vt:i4>5</vt:i4>
      </vt:variant>
      <vt:variant>
        <vt:lpwstr>consultantplus://offline/ref=5840CEDF2015320A79315F55B44112FED30A3C9A98B8A0264CCB0E5C58EF940795FDA21EE60BDD7Eu9wAF</vt:lpwstr>
      </vt:variant>
      <vt:variant>
        <vt:lpwstr/>
      </vt:variant>
      <vt:variant>
        <vt:i4>7798894</vt:i4>
      </vt:variant>
      <vt:variant>
        <vt:i4>45</vt:i4>
      </vt:variant>
      <vt:variant>
        <vt:i4>0</vt:i4>
      </vt:variant>
      <vt:variant>
        <vt:i4>5</vt:i4>
      </vt:variant>
      <vt:variant>
        <vt:lpwstr>consultantplus://offline/ref=5840CEDF2015320A79315F55B44112FED3073D999ABEA0264CCB0E5C58EF940795FDA21EE60BDD7Bu9w7F</vt:lpwstr>
      </vt:variant>
      <vt:variant>
        <vt:lpwstr/>
      </vt:variant>
      <vt:variant>
        <vt:i4>7798881</vt:i4>
      </vt:variant>
      <vt:variant>
        <vt:i4>42</vt:i4>
      </vt:variant>
      <vt:variant>
        <vt:i4>0</vt:i4>
      </vt:variant>
      <vt:variant>
        <vt:i4>5</vt:i4>
      </vt:variant>
      <vt:variant>
        <vt:lpwstr>consultantplus://offline/ref=5840CEDF2015320A79315F55B44112FED30D3B9C9FBBA0264CCB0E5C58EF940795FDA21EE60BDD7Fu9w3F</vt:lpwstr>
      </vt:variant>
      <vt:variant>
        <vt:lpwstr/>
      </vt:variant>
      <vt:variant>
        <vt:i4>7798895</vt:i4>
      </vt:variant>
      <vt:variant>
        <vt:i4>39</vt:i4>
      </vt:variant>
      <vt:variant>
        <vt:i4>0</vt:i4>
      </vt:variant>
      <vt:variant>
        <vt:i4>5</vt:i4>
      </vt:variant>
      <vt:variant>
        <vt:lpwstr>consultantplus://offline/ref=5840CEDF2015320A79315F55B44112FED3073D999ABEA0264CCB0E5C58EF940795FDA21EE60BDD7Bu9w6F</vt:lpwstr>
      </vt:variant>
      <vt:variant>
        <vt:lpwstr/>
      </vt:variant>
      <vt:variant>
        <vt:i4>7798832</vt:i4>
      </vt:variant>
      <vt:variant>
        <vt:i4>36</vt:i4>
      </vt:variant>
      <vt:variant>
        <vt:i4>0</vt:i4>
      </vt:variant>
      <vt:variant>
        <vt:i4>5</vt:i4>
      </vt:variant>
      <vt:variant>
        <vt:lpwstr>consultantplus://offline/ref=5840CEDF2015320A79315F55B44112FED30D3B9C9FBBA0264CCB0E5C58EF940795FDA21EE60BDD7Eu9wAF</vt:lpwstr>
      </vt:variant>
      <vt:variant>
        <vt:lpwstr/>
      </vt:variant>
      <vt:variant>
        <vt:i4>7602283</vt:i4>
      </vt:variant>
      <vt:variant>
        <vt:i4>33</vt:i4>
      </vt:variant>
      <vt:variant>
        <vt:i4>0</vt:i4>
      </vt:variant>
      <vt:variant>
        <vt:i4>5</vt:i4>
      </vt:variant>
      <vt:variant>
        <vt:lpwstr>consultantplus://offline/ref=5840CEDF2015320A79315E5BA14112FED30B38929DB2A0264CCB0E5C58EF940795FDA21EE60BDD7Cu9w2F</vt:lpwstr>
      </vt:variant>
      <vt:variant>
        <vt:lpwstr/>
      </vt:variant>
      <vt:variant>
        <vt:i4>7602237</vt:i4>
      </vt:variant>
      <vt:variant>
        <vt:i4>30</vt:i4>
      </vt:variant>
      <vt:variant>
        <vt:i4>0</vt:i4>
      </vt:variant>
      <vt:variant>
        <vt:i4>5</vt:i4>
      </vt:variant>
      <vt:variant>
        <vt:lpwstr>consultantplus://offline/ref=5840CEDF2015320A79315E5BA14112FED30B38929DB2A0264CCB0E5C58EF940795FDA21EE60BDD7Eu9wBF</vt:lpwstr>
      </vt:variant>
      <vt:variant>
        <vt:lpwstr/>
      </vt:variant>
      <vt:variant>
        <vt:i4>7602238</vt:i4>
      </vt:variant>
      <vt:variant>
        <vt:i4>27</vt:i4>
      </vt:variant>
      <vt:variant>
        <vt:i4>0</vt:i4>
      </vt:variant>
      <vt:variant>
        <vt:i4>5</vt:i4>
      </vt:variant>
      <vt:variant>
        <vt:lpwstr>consultantplus://offline/ref=5840CEDF2015320A79315E5BA14112FED30B38929DB2A0264CCB0E5C58EF940795FDA21EE60BDD7Fu9wBF</vt:lpwstr>
      </vt:variant>
      <vt:variant>
        <vt:lpwstr/>
      </vt:variant>
      <vt:variant>
        <vt:i4>7798832</vt:i4>
      </vt:variant>
      <vt:variant>
        <vt:i4>24</vt:i4>
      </vt:variant>
      <vt:variant>
        <vt:i4>0</vt:i4>
      </vt:variant>
      <vt:variant>
        <vt:i4>5</vt:i4>
      </vt:variant>
      <vt:variant>
        <vt:lpwstr>consultantplus://offline/ref=5840CEDF2015320A79315F55B44112FED3073F9B9EBDA0264CCB0E5C58EF940795FDA21EE60BDD7Au9w6F</vt:lpwstr>
      </vt:variant>
      <vt:variant>
        <vt:lpwstr/>
      </vt:variant>
      <vt:variant>
        <vt:i4>7798892</vt:i4>
      </vt:variant>
      <vt:variant>
        <vt:i4>21</vt:i4>
      </vt:variant>
      <vt:variant>
        <vt:i4>0</vt:i4>
      </vt:variant>
      <vt:variant>
        <vt:i4>5</vt:i4>
      </vt:variant>
      <vt:variant>
        <vt:lpwstr>consultantplus://offline/ref=5840CEDF2015320A79315F55B44112FED3073D999ABDA0264CCB0E5C58EF940795FDA21EE60BDF7Du9w0F</vt:lpwstr>
      </vt:variant>
      <vt:variant>
        <vt:lpwstr/>
      </vt:variant>
      <vt:variant>
        <vt:i4>7798888</vt:i4>
      </vt:variant>
      <vt:variant>
        <vt:i4>18</vt:i4>
      </vt:variant>
      <vt:variant>
        <vt:i4>0</vt:i4>
      </vt:variant>
      <vt:variant>
        <vt:i4>5</vt:i4>
      </vt:variant>
      <vt:variant>
        <vt:lpwstr>consultantplus://offline/ref=5840CEDF2015320A79315F55B44112FED3073D999ABEA0264CCB0E5C58EF940795FDA21EE60BDD7Bu9w1F</vt:lpwstr>
      </vt:variant>
      <vt:variant>
        <vt:lpwstr/>
      </vt:variant>
      <vt:variant>
        <vt:i4>7798837</vt:i4>
      </vt:variant>
      <vt:variant>
        <vt:i4>15</vt:i4>
      </vt:variant>
      <vt:variant>
        <vt:i4>0</vt:i4>
      </vt:variant>
      <vt:variant>
        <vt:i4>5</vt:i4>
      </vt:variant>
      <vt:variant>
        <vt:lpwstr>consultantplus://offline/ref=5840CEDF2015320A79315F55B44112FED3083A999BB2A0264CCB0E5C58EF940795FDA21EE60BDD7Eu9w5F</vt:lpwstr>
      </vt:variant>
      <vt:variant>
        <vt:lpwstr/>
      </vt:variant>
      <vt:variant>
        <vt:i4>7798895</vt:i4>
      </vt:variant>
      <vt:variant>
        <vt:i4>12</vt:i4>
      </vt:variant>
      <vt:variant>
        <vt:i4>0</vt:i4>
      </vt:variant>
      <vt:variant>
        <vt:i4>5</vt:i4>
      </vt:variant>
      <vt:variant>
        <vt:lpwstr>consultantplus://offline/ref=5840CEDF2015320A79315F55B44112FED30A3C9B99B3A0264CCB0E5C58EF940795FDA21EE60BDD7Eu9w5F</vt:lpwstr>
      </vt:variant>
      <vt:variant>
        <vt:lpwstr/>
      </vt:variant>
      <vt:variant>
        <vt:i4>7798884</vt:i4>
      </vt:variant>
      <vt:variant>
        <vt:i4>9</vt:i4>
      </vt:variant>
      <vt:variant>
        <vt:i4>0</vt:i4>
      </vt:variant>
      <vt:variant>
        <vt:i4>5</vt:i4>
      </vt:variant>
      <vt:variant>
        <vt:lpwstr>consultantplus://offline/ref=5840CEDF2015320A79315F55B44112FED30D3B9C9FBBA0264CCB0E5C58EF940795FDA21EE60BDD7Eu9w5F</vt:lpwstr>
      </vt:variant>
      <vt:variant>
        <vt:lpwstr/>
      </vt:variant>
      <vt:variant>
        <vt:i4>7798884</vt:i4>
      </vt:variant>
      <vt:variant>
        <vt:i4>6</vt:i4>
      </vt:variant>
      <vt:variant>
        <vt:i4>0</vt:i4>
      </vt:variant>
      <vt:variant>
        <vt:i4>5</vt:i4>
      </vt:variant>
      <vt:variant>
        <vt:lpwstr>consultantplus://offline/ref=5840CEDF2015320A79315F55B44112FED30C37939EBCA0264CCB0E5C58EF940795FDA21EE60BDD7Eu9w5F</vt:lpwstr>
      </vt:variant>
      <vt:variant>
        <vt:lpwstr/>
      </vt:variant>
      <vt:variant>
        <vt:i4>7798882</vt:i4>
      </vt:variant>
      <vt:variant>
        <vt:i4>3</vt:i4>
      </vt:variant>
      <vt:variant>
        <vt:i4>0</vt:i4>
      </vt:variant>
      <vt:variant>
        <vt:i4>5</vt:i4>
      </vt:variant>
      <vt:variant>
        <vt:lpwstr>consultantplus://offline/ref=5840CEDF2015320A79315F55B44112FED30C3E9A9EBEA0264CCB0E5C58EF940795FDA21EE60BDD7Eu9w5F</vt:lpwstr>
      </vt:variant>
      <vt:variant>
        <vt:lpwstr/>
      </vt:variant>
      <vt:variant>
        <vt:i4>1179663</vt:i4>
      </vt:variant>
      <vt:variant>
        <vt:i4>0</vt:i4>
      </vt:variant>
      <vt:variant>
        <vt:i4>0</vt:i4>
      </vt:variant>
      <vt:variant>
        <vt:i4>5</vt:i4>
      </vt:variant>
      <vt:variant>
        <vt:lpwstr>consultantplus://offline/ref=5840CEDF2015320A79315F55B44112FED30E3C9E9BB2A0264CCB0E5C58uEwFF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апреля 2009 года</dc:title>
  <dc:creator>Kaname Madoka</dc:creator>
  <cp:lastModifiedBy>Пашка</cp:lastModifiedBy>
  <cp:revision>2</cp:revision>
  <dcterms:created xsi:type="dcterms:W3CDTF">2016-07-21T12:06:00Z</dcterms:created>
  <dcterms:modified xsi:type="dcterms:W3CDTF">2016-07-21T12:06:00Z</dcterms:modified>
</cp:coreProperties>
</file>